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41" w:rsidRPr="00DD0541" w:rsidRDefault="00DD0541" w:rsidP="00DD0541">
      <w:pPr>
        <w:spacing w:after="0"/>
        <w:rPr>
          <w:rFonts w:ascii="LMU CompatilFact" w:hAnsi="LMU CompatilFact"/>
        </w:rPr>
      </w:pPr>
    </w:p>
    <w:p w:rsidR="00DD0541" w:rsidRDefault="00DD0541" w:rsidP="00DD0541">
      <w:pPr>
        <w:spacing w:after="0"/>
        <w:jc w:val="center"/>
        <w:rPr>
          <w:rFonts w:ascii="LMU CompatilFact" w:hAnsi="LMU CompatilFact"/>
          <w:b/>
          <w:sz w:val="28"/>
          <w:szCs w:val="28"/>
        </w:rPr>
      </w:pPr>
      <w:r w:rsidRPr="00DD0541">
        <w:rPr>
          <w:rFonts w:ascii="LMU CompatilFact" w:hAnsi="LMU CompatilFact"/>
          <w:b/>
          <w:sz w:val="28"/>
          <w:szCs w:val="28"/>
        </w:rPr>
        <w:t>Eckpunkte des Studieng</w:t>
      </w:r>
      <w:bookmarkStart w:id="0" w:name="_GoBack"/>
      <w:bookmarkEnd w:id="0"/>
      <w:r w:rsidRPr="00DD0541">
        <w:rPr>
          <w:rFonts w:ascii="LMU CompatilFact" w:hAnsi="LMU CompatilFact"/>
          <w:b/>
          <w:sz w:val="28"/>
          <w:szCs w:val="28"/>
        </w:rPr>
        <w:t>angs „Lehramt für Sonderpädagogik“</w:t>
      </w:r>
    </w:p>
    <w:p w:rsidR="00DD0541" w:rsidRPr="00DD0541" w:rsidRDefault="00DD0541" w:rsidP="00DD0541">
      <w:pPr>
        <w:spacing w:after="0"/>
        <w:jc w:val="center"/>
        <w:rPr>
          <w:rFonts w:ascii="LMU CompatilFact" w:hAnsi="LMU CompatilFact"/>
          <w:b/>
          <w:sz w:val="28"/>
          <w:szCs w:val="28"/>
        </w:rPr>
      </w:pPr>
      <w:r w:rsidRPr="00DD0541">
        <w:rPr>
          <w:rFonts w:ascii="LMU CompatilFact" w:hAnsi="LMU CompatilFact"/>
          <w:b/>
          <w:sz w:val="28"/>
          <w:szCs w:val="28"/>
        </w:rPr>
        <w:t>nach der neue LPO I (</w:t>
      </w:r>
      <w:proofErr w:type="spellStart"/>
      <w:r w:rsidRPr="00DD0541">
        <w:rPr>
          <w:rFonts w:ascii="LMU CompatilFact" w:hAnsi="LMU CompatilFact"/>
          <w:b/>
          <w:sz w:val="28"/>
          <w:szCs w:val="28"/>
        </w:rPr>
        <w:t>i.d.F</w:t>
      </w:r>
      <w:proofErr w:type="spellEnd"/>
      <w:r w:rsidRPr="00DD0541">
        <w:rPr>
          <w:rFonts w:ascii="LMU CompatilFact" w:hAnsi="LMU CompatilFact"/>
          <w:b/>
          <w:sz w:val="28"/>
          <w:szCs w:val="28"/>
        </w:rPr>
        <w:t>. v. 01.12.2019)</w:t>
      </w:r>
    </w:p>
    <w:p w:rsidR="00DD0541" w:rsidRDefault="00DD0541" w:rsidP="00DD0541">
      <w:pPr>
        <w:spacing w:after="0"/>
        <w:rPr>
          <w:rFonts w:ascii="LMU CompatilFact" w:hAnsi="LMU CompatilFact"/>
        </w:rPr>
      </w:pPr>
    </w:p>
    <w:p w:rsidR="00381AAD" w:rsidRDefault="00381AAD" w:rsidP="00DD0541">
      <w:pPr>
        <w:spacing w:after="0"/>
        <w:rPr>
          <w:rFonts w:ascii="LMU CompatilFact" w:hAnsi="LMU CompatilFact"/>
        </w:rPr>
      </w:pPr>
    </w:p>
    <w:p w:rsidR="00DD0541" w:rsidRPr="00D46913" w:rsidRDefault="00DD0541" w:rsidP="00D46913">
      <w:pPr>
        <w:spacing w:after="0" w:line="360" w:lineRule="auto"/>
        <w:rPr>
          <w:rFonts w:ascii="LMU CompatilFact" w:hAnsi="LMU CompatilFact"/>
          <w:sz w:val="24"/>
          <w:szCs w:val="24"/>
        </w:rPr>
      </w:pPr>
      <w:r w:rsidRPr="00D46913">
        <w:rPr>
          <w:rFonts w:ascii="LMU CompatilFact" w:hAnsi="LMU CompatilFact"/>
          <w:sz w:val="24"/>
          <w:szCs w:val="24"/>
        </w:rPr>
        <w:t>Liebe Studierende und Studieninteressierte,</w:t>
      </w:r>
    </w:p>
    <w:p w:rsidR="00DD0541" w:rsidRPr="00D46913" w:rsidRDefault="00381AAD" w:rsidP="00D46913">
      <w:pPr>
        <w:spacing w:after="0" w:line="360" w:lineRule="auto"/>
        <w:rPr>
          <w:rFonts w:ascii="LMU CompatilFact" w:hAnsi="LMU CompatilFact"/>
          <w:sz w:val="24"/>
          <w:szCs w:val="24"/>
        </w:rPr>
      </w:pPr>
      <w:r w:rsidRPr="00D46913">
        <w:rPr>
          <w:rFonts w:ascii="LMU CompatilFact" w:hAnsi="LMU CompatilFact"/>
          <w:sz w:val="24"/>
          <w:szCs w:val="24"/>
        </w:rPr>
        <w:t>Wir freuen uns über Ihr Interesse an der Fachrichtung Sprachheilpädagogik (Förderschwerpunkt Sprache) im Rahmen des Studiengangs Lehramt Sonderpädagogik.</w:t>
      </w:r>
    </w:p>
    <w:p w:rsidR="00381AAD" w:rsidRPr="00D46913" w:rsidRDefault="00381AAD" w:rsidP="00D46913">
      <w:pPr>
        <w:spacing w:after="0" w:line="360" w:lineRule="auto"/>
        <w:rPr>
          <w:rFonts w:ascii="LMU CompatilFact" w:hAnsi="LMU CompatilFact" w:cs="Times New Roman"/>
          <w:sz w:val="24"/>
          <w:szCs w:val="24"/>
        </w:rPr>
      </w:pPr>
      <w:r w:rsidRPr="00D46913">
        <w:rPr>
          <w:rFonts w:ascii="LMU CompatilFact" w:hAnsi="LMU CompatilFact" w:cs="Times New Roman"/>
          <w:sz w:val="24"/>
          <w:szCs w:val="24"/>
        </w:rPr>
        <w:t>Im Mittelpunkt der Sprachheilpädagogik stehen Kinder und Jugendliche, die die deutsche Sprache nicht ausreichend gut beherrschen. Diese Kinder sind aufgrund ihrer sprachlichen Schwächen in ihrer Entwicklung gefährdet, da sprachliche Fähigkeiten die Grundvoraussetzung für eine gesunde soziale und schulische Entwicklung sind. So werden schulische Lerninhalte durch die Sprache der Lehrkraft vermittelt</w:t>
      </w:r>
      <w:r w:rsidR="00D46913" w:rsidRPr="00D46913">
        <w:rPr>
          <w:rFonts w:ascii="LMU CompatilFact" w:hAnsi="LMU CompatilFact" w:cs="Times New Roman"/>
          <w:sz w:val="24"/>
          <w:szCs w:val="24"/>
        </w:rPr>
        <w:t>. S</w:t>
      </w:r>
      <w:r w:rsidRPr="00D46913">
        <w:rPr>
          <w:rFonts w:ascii="LMU CompatilFact" w:hAnsi="LMU CompatilFact" w:cs="Times New Roman"/>
          <w:sz w:val="24"/>
          <w:szCs w:val="24"/>
        </w:rPr>
        <w:t>prachliche Fähigkeiten sind die Grundvora</w:t>
      </w:r>
      <w:r w:rsidR="00D46913" w:rsidRPr="00D46913">
        <w:rPr>
          <w:rFonts w:ascii="LMU CompatilFact" w:hAnsi="LMU CompatilFact" w:cs="Times New Roman"/>
          <w:sz w:val="24"/>
          <w:szCs w:val="24"/>
        </w:rPr>
        <w:t>ussetzung für das Lernen in der Schule</w:t>
      </w:r>
      <w:r w:rsidRPr="00D46913">
        <w:rPr>
          <w:rFonts w:ascii="LMU CompatilFact" w:hAnsi="LMU CompatilFact" w:cs="Times New Roman"/>
          <w:sz w:val="24"/>
          <w:szCs w:val="24"/>
        </w:rPr>
        <w:t>. Mit Sprache knüpfen wir Kontakte zu anderen Menschen. Sprache strukturiert unser Denken und Handeln und haben Sie sich schon mal bewusst gemacht, dass auch Lesen und Schreiben sprachliche Tätigkeiten sind, Sprache ist der Schlüssel zur Bildung, Sprache ist der Schlüssel zur Welt. Die Grenzen meiner Sprache sind die Grenzen meiner Welt</w:t>
      </w:r>
      <w:r w:rsidR="00D46913" w:rsidRPr="00D46913">
        <w:rPr>
          <w:rFonts w:ascii="LMU CompatilFact" w:hAnsi="LMU CompatilFact" w:cs="Times New Roman"/>
          <w:sz w:val="24"/>
          <w:szCs w:val="24"/>
        </w:rPr>
        <w:t xml:space="preserve"> (Wittgenstein)</w:t>
      </w:r>
      <w:r w:rsidRPr="00D46913">
        <w:rPr>
          <w:rFonts w:ascii="LMU CompatilFact" w:hAnsi="LMU CompatilFact" w:cs="Times New Roman"/>
          <w:sz w:val="24"/>
          <w:szCs w:val="24"/>
        </w:rPr>
        <w:t>.</w:t>
      </w:r>
    </w:p>
    <w:p w:rsidR="00381AAD" w:rsidRPr="00D46913" w:rsidRDefault="00381AAD" w:rsidP="00D46913">
      <w:pPr>
        <w:spacing w:after="0" w:line="360" w:lineRule="auto"/>
        <w:rPr>
          <w:rFonts w:ascii="LMU CompatilFact" w:hAnsi="LMU CompatilFact" w:cs="Times New Roman"/>
          <w:sz w:val="24"/>
          <w:szCs w:val="24"/>
        </w:rPr>
      </w:pPr>
      <w:r w:rsidRPr="00D46913">
        <w:rPr>
          <w:rFonts w:ascii="LMU CompatilFact" w:hAnsi="LMU CompatilFact" w:cs="Times New Roman"/>
          <w:sz w:val="24"/>
          <w:szCs w:val="24"/>
        </w:rPr>
        <w:t xml:space="preserve">Im Studium der Sprachheilpädagogik lernen Sie, wie Sie betroffene Kinder effektiv in ihrer sprachlichen Entwicklung und im schulischen Lernen unterstützen können. </w:t>
      </w:r>
    </w:p>
    <w:p w:rsidR="00381AAD" w:rsidRDefault="00381AAD" w:rsidP="00D46913">
      <w:pPr>
        <w:spacing w:after="0" w:line="360" w:lineRule="auto"/>
        <w:rPr>
          <w:rFonts w:ascii="LMU CompatilFact" w:hAnsi="LMU CompatilFact"/>
          <w:sz w:val="24"/>
          <w:szCs w:val="24"/>
        </w:rPr>
      </w:pPr>
    </w:p>
    <w:p w:rsidR="00C84E7A" w:rsidRDefault="00381AAD" w:rsidP="00D46913">
      <w:pPr>
        <w:spacing w:after="0" w:line="360" w:lineRule="auto"/>
        <w:rPr>
          <w:rFonts w:ascii="LMU CompatilFact" w:hAnsi="LMU CompatilFact"/>
          <w:sz w:val="24"/>
          <w:szCs w:val="24"/>
        </w:rPr>
      </w:pPr>
      <w:r>
        <w:rPr>
          <w:rFonts w:ascii="LMU CompatilFact" w:hAnsi="LMU CompatilFact"/>
          <w:sz w:val="24"/>
          <w:szCs w:val="24"/>
        </w:rPr>
        <w:t>A</w:t>
      </w:r>
      <w:r w:rsidR="00DD0541" w:rsidRPr="00C84E7A">
        <w:rPr>
          <w:rFonts w:ascii="LMU CompatilFact" w:hAnsi="LMU CompatilFact"/>
          <w:sz w:val="24"/>
          <w:szCs w:val="24"/>
        </w:rPr>
        <w:t xml:space="preserve">b dem Wintersemester 2020/ 2021 wird das Studienangebot im Studiengang „Lehramt für Sonderpädagogik“ an der LMU München auf der Basis der neuen Lehramtsprüfungsordnung I (LPO I) neu gestaltet. </w:t>
      </w:r>
    </w:p>
    <w:p w:rsidR="00381AAD" w:rsidRDefault="00381AAD" w:rsidP="00D46913">
      <w:pPr>
        <w:spacing w:after="0" w:line="360" w:lineRule="auto"/>
        <w:rPr>
          <w:rFonts w:ascii="LMU CompatilFact" w:hAnsi="LMU CompatilFact"/>
          <w:sz w:val="24"/>
          <w:szCs w:val="24"/>
        </w:rPr>
      </w:pPr>
      <w:r>
        <w:rPr>
          <w:rFonts w:ascii="LMU CompatilFact" w:hAnsi="LMU CompatilFact"/>
          <w:sz w:val="24"/>
          <w:szCs w:val="24"/>
        </w:rPr>
        <w:t xml:space="preserve">Die auf den ersten Blick offensichtlichste Veränderung besteht darin, dass ab dem </w:t>
      </w:r>
      <w:proofErr w:type="spellStart"/>
      <w:r>
        <w:rPr>
          <w:rFonts w:ascii="LMU CompatilFact" w:hAnsi="LMU CompatilFact"/>
          <w:sz w:val="24"/>
          <w:szCs w:val="24"/>
        </w:rPr>
        <w:t>WiSe</w:t>
      </w:r>
      <w:proofErr w:type="spellEnd"/>
      <w:r>
        <w:rPr>
          <w:rFonts w:ascii="LMU CompatilFact" w:hAnsi="LMU CompatilFact"/>
          <w:sz w:val="24"/>
          <w:szCs w:val="24"/>
        </w:rPr>
        <w:t xml:space="preserve"> 2020/21 an der LMU im Studiengang „Lehramt für Sonderpädagogik“ zwei Fachrichtungen studiert werden müssen.</w:t>
      </w:r>
    </w:p>
    <w:p w:rsidR="00D46913" w:rsidRDefault="00D46913">
      <w:pPr>
        <w:rPr>
          <w:rFonts w:ascii="LMU CompatilFact" w:hAnsi="LMU CompatilFact"/>
          <w:sz w:val="24"/>
          <w:szCs w:val="24"/>
        </w:rPr>
      </w:pPr>
    </w:p>
    <w:p w:rsidR="00DD0541" w:rsidRPr="00C84E7A" w:rsidRDefault="00DD0541" w:rsidP="00C84E7A">
      <w:pPr>
        <w:spacing w:after="0" w:line="300" w:lineRule="auto"/>
        <w:rPr>
          <w:rFonts w:ascii="LMU CompatilFact" w:hAnsi="LMU CompatilFact"/>
          <w:sz w:val="24"/>
          <w:szCs w:val="24"/>
        </w:rPr>
      </w:pPr>
      <w:r w:rsidRPr="00C84E7A">
        <w:rPr>
          <w:rFonts w:ascii="LMU CompatilFact" w:hAnsi="LMU CompatilFact"/>
          <w:sz w:val="24"/>
          <w:szCs w:val="24"/>
        </w:rPr>
        <w:t>Die Eckpunkte des neuen Studienangebotes sind:</w:t>
      </w:r>
    </w:p>
    <w:p w:rsidR="00DD0541" w:rsidRPr="00C84E7A" w:rsidRDefault="00DD0541" w:rsidP="00C84E7A">
      <w:pPr>
        <w:spacing w:after="0" w:line="300" w:lineRule="auto"/>
        <w:rPr>
          <w:rFonts w:ascii="LMU CompatilFact" w:hAnsi="LMU CompatilFact"/>
          <w:sz w:val="24"/>
          <w:szCs w:val="24"/>
        </w:rPr>
      </w:pPr>
    </w:p>
    <w:p w:rsidR="00381AAD" w:rsidRPr="00C84E7A" w:rsidRDefault="00381AAD" w:rsidP="00381AAD">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Studienschwerpunkte</w:t>
      </w:r>
      <w:r w:rsidRPr="00C84E7A">
        <w:rPr>
          <w:rFonts w:ascii="LMU CompatilFact" w:hAnsi="LMU CompatilFact"/>
          <w:sz w:val="24"/>
          <w:szCs w:val="24"/>
        </w:rPr>
        <w:t xml:space="preserve">: </w:t>
      </w:r>
    </w:p>
    <w:p w:rsidR="00381AAD" w:rsidRPr="00C84E7A" w:rsidRDefault="00381AAD" w:rsidP="00381AAD">
      <w:pPr>
        <w:pStyle w:val="Listenabsatz"/>
        <w:numPr>
          <w:ilvl w:val="0"/>
          <w:numId w:val="2"/>
        </w:numPr>
        <w:spacing w:after="0" w:line="300" w:lineRule="auto"/>
        <w:rPr>
          <w:rFonts w:ascii="LMU CompatilFact" w:hAnsi="LMU CompatilFact"/>
          <w:sz w:val="24"/>
          <w:szCs w:val="24"/>
        </w:rPr>
      </w:pPr>
      <w:r w:rsidRPr="00C84E7A">
        <w:rPr>
          <w:rFonts w:ascii="LMU CompatilFact" w:hAnsi="LMU CompatilFact"/>
          <w:b/>
          <w:sz w:val="24"/>
          <w:szCs w:val="24"/>
        </w:rPr>
        <w:t>Zwei sonderpädagogische Fachrichtungen</w:t>
      </w:r>
      <w:r w:rsidRPr="00C84E7A">
        <w:rPr>
          <w:rFonts w:ascii="LMU CompatilFact" w:hAnsi="LMU CompatilFact"/>
          <w:sz w:val="24"/>
          <w:szCs w:val="24"/>
        </w:rPr>
        <w:t xml:space="preserve"> </w:t>
      </w:r>
      <w:r w:rsidRPr="00C84E7A">
        <w:rPr>
          <w:rFonts w:ascii="LMU CompatilFact" w:hAnsi="LMU CompatilFact"/>
          <w:b/>
          <w:sz w:val="24"/>
          <w:szCs w:val="24"/>
        </w:rPr>
        <w:t xml:space="preserve">(Erste Fachrichtung: 90 ECTS-Punkte, Zweite Fachrichtung: 30 ECTS-Punkte, alle </w:t>
      </w:r>
      <w:r w:rsidRPr="00C84E7A">
        <w:rPr>
          <w:rFonts w:ascii="LMU CompatilFact" w:hAnsi="LMU CompatilFact"/>
          <w:b/>
          <w:sz w:val="24"/>
          <w:szCs w:val="24"/>
        </w:rPr>
        <w:lastRenderedPageBreak/>
        <w:t xml:space="preserve">sonderpädagogischen  Fachrichtungen </w:t>
      </w:r>
      <w:r>
        <w:rPr>
          <w:rFonts w:ascii="LMU CompatilFact" w:hAnsi="LMU CompatilFact"/>
          <w:b/>
          <w:sz w:val="24"/>
          <w:szCs w:val="24"/>
        </w:rPr>
        <w:t xml:space="preserve">können </w:t>
      </w:r>
      <w:r w:rsidRPr="00C84E7A">
        <w:rPr>
          <w:rFonts w:ascii="LMU CompatilFact" w:hAnsi="LMU CompatilFact"/>
          <w:b/>
          <w:sz w:val="24"/>
          <w:szCs w:val="24"/>
        </w:rPr>
        <w:t xml:space="preserve">als erste </w:t>
      </w:r>
      <w:r>
        <w:rPr>
          <w:rFonts w:ascii="LMU CompatilFact" w:hAnsi="LMU CompatilFact"/>
          <w:b/>
          <w:sz w:val="24"/>
          <w:szCs w:val="24"/>
        </w:rPr>
        <w:t>oder zweite Fachrichtung studiert werden</w:t>
      </w:r>
      <w:r w:rsidRPr="00C84E7A">
        <w:rPr>
          <w:rFonts w:ascii="LMU CompatilFact" w:hAnsi="LMU CompatilFact"/>
          <w:b/>
          <w:sz w:val="24"/>
          <w:szCs w:val="24"/>
        </w:rPr>
        <w:t>)</w:t>
      </w:r>
    </w:p>
    <w:p w:rsidR="00381AAD" w:rsidRPr="00C84E7A" w:rsidRDefault="00381AAD" w:rsidP="00381AAD">
      <w:pPr>
        <w:pStyle w:val="Listenabsatz"/>
        <w:numPr>
          <w:ilvl w:val="0"/>
          <w:numId w:val="2"/>
        </w:numPr>
        <w:spacing w:after="0" w:line="300" w:lineRule="auto"/>
        <w:rPr>
          <w:rFonts w:ascii="LMU CompatilFact" w:hAnsi="LMU CompatilFact"/>
          <w:sz w:val="24"/>
          <w:szCs w:val="24"/>
        </w:rPr>
      </w:pPr>
      <w:r w:rsidRPr="00C84E7A">
        <w:rPr>
          <w:rFonts w:ascii="LMU CompatilFact" w:hAnsi="LMU CompatilFact"/>
          <w:sz w:val="24"/>
          <w:szCs w:val="24"/>
        </w:rPr>
        <w:t>Erziehungswissenschaftliches Studium (EWS)</w:t>
      </w:r>
      <w:r>
        <w:rPr>
          <w:rFonts w:ascii="LMU CompatilFact" w:hAnsi="LMU CompatilFact"/>
          <w:sz w:val="24"/>
          <w:szCs w:val="24"/>
        </w:rPr>
        <w:t xml:space="preserve"> (z.B. Pädagogik, Schulpädagogik, Psychologie)</w:t>
      </w:r>
    </w:p>
    <w:p w:rsidR="00381AAD" w:rsidRPr="00C84E7A" w:rsidRDefault="00381AAD" w:rsidP="00381AAD">
      <w:pPr>
        <w:pStyle w:val="Listenabsatz"/>
        <w:numPr>
          <w:ilvl w:val="0"/>
          <w:numId w:val="2"/>
        </w:numPr>
        <w:spacing w:after="0" w:line="300" w:lineRule="auto"/>
        <w:rPr>
          <w:rFonts w:ascii="LMU CompatilFact" w:hAnsi="LMU CompatilFact"/>
          <w:sz w:val="24"/>
          <w:szCs w:val="24"/>
        </w:rPr>
      </w:pPr>
      <w:r w:rsidRPr="00C84E7A">
        <w:rPr>
          <w:rFonts w:ascii="LMU CompatilFact" w:hAnsi="LMU CompatilFact"/>
          <w:sz w:val="24"/>
          <w:szCs w:val="24"/>
        </w:rPr>
        <w:t xml:space="preserve">Didaktik </w:t>
      </w:r>
      <w:r>
        <w:rPr>
          <w:rFonts w:ascii="LMU CompatilFact" w:hAnsi="LMU CompatilFact"/>
          <w:sz w:val="24"/>
          <w:szCs w:val="24"/>
        </w:rPr>
        <w:t xml:space="preserve">der Grundschule oder </w:t>
      </w:r>
      <w:proofErr w:type="spellStart"/>
      <w:r>
        <w:rPr>
          <w:rFonts w:ascii="LMU CompatilFact" w:hAnsi="LMU CompatilFact"/>
          <w:sz w:val="24"/>
          <w:szCs w:val="24"/>
        </w:rPr>
        <w:t>Didaktiken</w:t>
      </w:r>
      <w:proofErr w:type="spellEnd"/>
      <w:r>
        <w:rPr>
          <w:rFonts w:ascii="LMU CompatilFact" w:hAnsi="LMU CompatilFact"/>
          <w:sz w:val="24"/>
          <w:szCs w:val="24"/>
        </w:rPr>
        <w:t xml:space="preserve"> einer Fächergruppe der Mittelschule</w:t>
      </w:r>
    </w:p>
    <w:p w:rsidR="00DD0541" w:rsidRPr="00C84E7A" w:rsidRDefault="00DD0541"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Studienumfang</w:t>
      </w:r>
      <w:r w:rsidRPr="00C84E7A">
        <w:rPr>
          <w:rFonts w:ascii="LMU CompatilFact" w:hAnsi="LMU CompatilFact"/>
          <w:sz w:val="24"/>
          <w:szCs w:val="24"/>
        </w:rPr>
        <w:t xml:space="preserve">: </w:t>
      </w:r>
      <w:r w:rsidR="00BC4A5C" w:rsidRPr="00C84E7A">
        <w:rPr>
          <w:rFonts w:ascii="LMU CompatilFact" w:hAnsi="LMU CompatilFact"/>
          <w:sz w:val="24"/>
          <w:szCs w:val="24"/>
        </w:rPr>
        <w:t xml:space="preserve">Vollzeitstudium, </w:t>
      </w:r>
      <w:r w:rsidRPr="00C84E7A">
        <w:rPr>
          <w:rFonts w:ascii="LMU CompatilFact" w:hAnsi="LMU CompatilFact"/>
          <w:sz w:val="24"/>
          <w:szCs w:val="24"/>
        </w:rPr>
        <w:t>9 Se</w:t>
      </w:r>
      <w:r w:rsidR="00C84E7A">
        <w:rPr>
          <w:rFonts w:ascii="LMU CompatilFact" w:hAnsi="LMU CompatilFact"/>
          <w:sz w:val="24"/>
          <w:szCs w:val="24"/>
        </w:rPr>
        <w:t xml:space="preserve">mester, insgesamt: </w:t>
      </w:r>
      <w:r w:rsidRPr="00C84E7A">
        <w:rPr>
          <w:rFonts w:ascii="LMU CompatilFact" w:hAnsi="LMU CompatilFact"/>
          <w:sz w:val="24"/>
          <w:szCs w:val="24"/>
        </w:rPr>
        <w:t>270 ECTS-Punkte</w:t>
      </w:r>
    </w:p>
    <w:p w:rsidR="00381892" w:rsidRPr="00C84E7A" w:rsidRDefault="00C84E7A" w:rsidP="00C84E7A">
      <w:pPr>
        <w:pStyle w:val="Listenabsatz"/>
        <w:numPr>
          <w:ilvl w:val="0"/>
          <w:numId w:val="1"/>
        </w:numPr>
        <w:spacing w:after="0" w:line="300" w:lineRule="auto"/>
        <w:rPr>
          <w:rFonts w:ascii="LMU CompatilFact" w:hAnsi="LMU CompatilFact"/>
          <w:sz w:val="24"/>
          <w:szCs w:val="24"/>
        </w:rPr>
      </w:pPr>
      <w:r>
        <w:rPr>
          <w:rFonts w:ascii="LMU CompatilFact" w:hAnsi="LMU CompatilFact"/>
          <w:sz w:val="24"/>
          <w:szCs w:val="24"/>
          <w:u w:val="single"/>
        </w:rPr>
        <w:t xml:space="preserve">Pro </w:t>
      </w:r>
      <w:r w:rsidR="00381892" w:rsidRPr="00C84E7A">
        <w:rPr>
          <w:rFonts w:ascii="LMU CompatilFact" w:hAnsi="LMU CompatilFact"/>
          <w:sz w:val="24"/>
          <w:szCs w:val="24"/>
          <w:u w:val="single"/>
        </w:rPr>
        <w:t>Semester</w:t>
      </w:r>
      <w:r w:rsidR="00BC4A5C" w:rsidRPr="00C84E7A">
        <w:rPr>
          <w:rFonts w:ascii="LMU CompatilFact" w:hAnsi="LMU CompatilFact"/>
          <w:sz w:val="24"/>
          <w:szCs w:val="24"/>
        </w:rPr>
        <w:t>: jeweils 3</w:t>
      </w:r>
      <w:r w:rsidR="00381892" w:rsidRPr="00C84E7A">
        <w:rPr>
          <w:rFonts w:ascii="LMU CompatilFact" w:hAnsi="LMU CompatilFact"/>
          <w:sz w:val="24"/>
          <w:szCs w:val="24"/>
        </w:rPr>
        <w:t>0 ECTS-Punkte</w:t>
      </w:r>
    </w:p>
    <w:p w:rsidR="00381892" w:rsidRPr="00C84E7A" w:rsidRDefault="00381892"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Studienverlauf</w:t>
      </w:r>
      <w:r w:rsidRPr="00C84E7A">
        <w:rPr>
          <w:rFonts w:ascii="LMU CompatilFact" w:hAnsi="LMU CompatilFact"/>
          <w:sz w:val="24"/>
          <w:szCs w:val="24"/>
        </w:rPr>
        <w:t xml:space="preserve">: </w:t>
      </w:r>
      <w:r w:rsidR="00381AAD">
        <w:rPr>
          <w:rFonts w:ascii="LMU CompatilFact" w:hAnsi="LMU CompatilFact"/>
          <w:sz w:val="24"/>
          <w:szCs w:val="24"/>
        </w:rPr>
        <w:t>Die e</w:t>
      </w:r>
      <w:r w:rsidR="00BC4A5C" w:rsidRPr="00C84E7A">
        <w:rPr>
          <w:rFonts w:ascii="LMU CompatilFact" w:hAnsi="LMU CompatilFact"/>
          <w:sz w:val="24"/>
          <w:szCs w:val="24"/>
        </w:rPr>
        <w:t>rste Fachrichtung</w:t>
      </w:r>
      <w:r w:rsidRPr="00C84E7A">
        <w:rPr>
          <w:rFonts w:ascii="LMU CompatilFact" w:hAnsi="LMU CompatilFact"/>
          <w:sz w:val="24"/>
          <w:szCs w:val="24"/>
        </w:rPr>
        <w:t xml:space="preserve"> </w:t>
      </w:r>
      <w:r w:rsidR="00381AAD">
        <w:rPr>
          <w:rFonts w:ascii="LMU CompatilFact" w:hAnsi="LMU CompatilFact"/>
          <w:sz w:val="24"/>
          <w:szCs w:val="24"/>
        </w:rPr>
        <w:t xml:space="preserve">wird vom </w:t>
      </w:r>
      <w:r w:rsidRPr="00C84E7A">
        <w:rPr>
          <w:rFonts w:ascii="LMU CompatilFact" w:hAnsi="LMU CompatilFact"/>
          <w:sz w:val="24"/>
          <w:szCs w:val="24"/>
        </w:rPr>
        <w:t xml:space="preserve">1. – 6. Semester und im 9. Semester, </w:t>
      </w:r>
      <w:r w:rsidR="00381AAD">
        <w:rPr>
          <w:rFonts w:ascii="LMU CompatilFact" w:hAnsi="LMU CompatilFact"/>
          <w:sz w:val="24"/>
          <w:szCs w:val="24"/>
        </w:rPr>
        <w:t>die z</w:t>
      </w:r>
      <w:r w:rsidR="00BC4A5C" w:rsidRPr="00C84E7A">
        <w:rPr>
          <w:rFonts w:ascii="LMU CompatilFact" w:hAnsi="LMU CompatilFact"/>
          <w:sz w:val="24"/>
          <w:szCs w:val="24"/>
        </w:rPr>
        <w:t>weite</w:t>
      </w:r>
      <w:r w:rsidRPr="00C84E7A">
        <w:rPr>
          <w:rFonts w:ascii="LMU CompatilFact" w:hAnsi="LMU CompatilFact"/>
          <w:sz w:val="24"/>
          <w:szCs w:val="24"/>
        </w:rPr>
        <w:t xml:space="preserve"> Fachrichtung im 7. und 8. Semester</w:t>
      </w:r>
      <w:r w:rsidR="00381AAD">
        <w:rPr>
          <w:rFonts w:ascii="LMU CompatilFact" w:hAnsi="LMU CompatilFact"/>
          <w:sz w:val="24"/>
          <w:szCs w:val="24"/>
        </w:rPr>
        <w:t xml:space="preserve"> studiert</w:t>
      </w:r>
    </w:p>
    <w:p w:rsidR="00DD0541" w:rsidRPr="00C84E7A" w:rsidRDefault="00DD0541"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Praktika</w:t>
      </w:r>
      <w:r w:rsidRPr="00C84E7A">
        <w:rPr>
          <w:rFonts w:ascii="LMU CompatilFact" w:hAnsi="LMU CompatilFact"/>
          <w:sz w:val="24"/>
          <w:szCs w:val="24"/>
        </w:rPr>
        <w:t>: Orientierungspraktikum, Betriebspraktikum, Pädagogisch-Didaktisches Praktikum, Blockpraktika, Studienbegleitende Praktika (bzw. Intensivpraktikum)</w:t>
      </w:r>
    </w:p>
    <w:p w:rsidR="00DD0541" w:rsidRPr="00C84E7A" w:rsidRDefault="00DD0541"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Studienbeginn und Immatrikulation</w:t>
      </w:r>
      <w:r w:rsidRPr="00C84E7A">
        <w:rPr>
          <w:rFonts w:ascii="LMU CompatilFact" w:hAnsi="LMU CompatilFact"/>
          <w:sz w:val="24"/>
          <w:szCs w:val="24"/>
        </w:rPr>
        <w:t>: jeweils im Wintersemester</w:t>
      </w:r>
    </w:p>
    <w:p w:rsidR="00DD0541" w:rsidRPr="00C84E7A" w:rsidRDefault="00DD0541"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Modulprüfungen</w:t>
      </w:r>
      <w:r w:rsidR="00381892" w:rsidRPr="00C84E7A">
        <w:rPr>
          <w:rFonts w:ascii="LMU CompatilFact" w:hAnsi="LMU CompatilFact"/>
          <w:sz w:val="24"/>
          <w:szCs w:val="24"/>
        </w:rPr>
        <w:t>:</w:t>
      </w:r>
      <w:r w:rsidRPr="00C84E7A">
        <w:rPr>
          <w:rFonts w:ascii="LMU CompatilFact" w:hAnsi="LMU CompatilFact"/>
          <w:sz w:val="24"/>
          <w:szCs w:val="24"/>
        </w:rPr>
        <w:t xml:space="preserve"> im Laufe des Studiums</w:t>
      </w:r>
      <w:r w:rsidR="00381892" w:rsidRPr="00C84E7A">
        <w:rPr>
          <w:rFonts w:ascii="LMU CompatilFact" w:hAnsi="LMU CompatilFact"/>
          <w:sz w:val="24"/>
          <w:szCs w:val="24"/>
        </w:rPr>
        <w:t xml:space="preserve"> in jedem Semester</w:t>
      </w:r>
    </w:p>
    <w:p w:rsidR="00DD0541" w:rsidRPr="00C84E7A" w:rsidRDefault="00DD0541" w:rsidP="00C84E7A">
      <w:pPr>
        <w:pStyle w:val="Listenabsatz"/>
        <w:numPr>
          <w:ilvl w:val="0"/>
          <w:numId w:val="1"/>
        </w:numPr>
        <w:spacing w:after="0" w:line="300" w:lineRule="auto"/>
        <w:rPr>
          <w:rFonts w:ascii="LMU CompatilFact" w:hAnsi="LMU CompatilFact"/>
          <w:sz w:val="24"/>
          <w:szCs w:val="24"/>
        </w:rPr>
      </w:pPr>
      <w:r w:rsidRPr="00C84E7A">
        <w:rPr>
          <w:rFonts w:ascii="LMU CompatilFact" w:hAnsi="LMU CompatilFact"/>
          <w:sz w:val="24"/>
          <w:szCs w:val="24"/>
          <w:u w:val="single"/>
        </w:rPr>
        <w:t>Erste St</w:t>
      </w:r>
      <w:r w:rsidR="00381892" w:rsidRPr="00C84E7A">
        <w:rPr>
          <w:rFonts w:ascii="LMU CompatilFact" w:hAnsi="LMU CompatilFact"/>
          <w:sz w:val="24"/>
          <w:szCs w:val="24"/>
          <w:u w:val="single"/>
        </w:rPr>
        <w:t>aatsprüfung</w:t>
      </w:r>
      <w:r w:rsidRPr="00C84E7A">
        <w:rPr>
          <w:rFonts w:ascii="LMU CompatilFact" w:hAnsi="LMU CompatilFact"/>
          <w:sz w:val="24"/>
          <w:szCs w:val="24"/>
        </w:rPr>
        <w:t>:</w:t>
      </w:r>
    </w:p>
    <w:p w:rsidR="00DD0541" w:rsidRPr="00C84E7A" w:rsidRDefault="00DD0541" w:rsidP="00C84E7A">
      <w:pPr>
        <w:pStyle w:val="Listenabsatz"/>
        <w:numPr>
          <w:ilvl w:val="0"/>
          <w:numId w:val="3"/>
        </w:numPr>
        <w:spacing w:after="0" w:line="300" w:lineRule="auto"/>
        <w:rPr>
          <w:rFonts w:ascii="LMU CompatilFact" w:hAnsi="LMU CompatilFact"/>
          <w:sz w:val="24"/>
          <w:szCs w:val="24"/>
        </w:rPr>
      </w:pPr>
      <w:r w:rsidRPr="00C84E7A">
        <w:rPr>
          <w:rFonts w:ascii="LMU CompatilFact" w:hAnsi="LMU CompatilFact"/>
          <w:sz w:val="24"/>
          <w:szCs w:val="24"/>
        </w:rPr>
        <w:t>Schriftliche Hausarbeit</w:t>
      </w:r>
      <w:r w:rsidR="00BC4A5C" w:rsidRPr="00C84E7A">
        <w:rPr>
          <w:rFonts w:ascii="LMU CompatilFact" w:hAnsi="LMU CompatilFact"/>
          <w:sz w:val="24"/>
          <w:szCs w:val="24"/>
        </w:rPr>
        <w:t xml:space="preserve"> (sog. Zulassungsarbeit)</w:t>
      </w:r>
    </w:p>
    <w:p w:rsidR="00DD0541" w:rsidRPr="00C84E7A" w:rsidRDefault="00DD0541" w:rsidP="00C84E7A">
      <w:pPr>
        <w:pStyle w:val="Listenabsatz"/>
        <w:numPr>
          <w:ilvl w:val="0"/>
          <w:numId w:val="3"/>
        </w:numPr>
        <w:spacing w:after="0" w:line="300" w:lineRule="auto"/>
        <w:rPr>
          <w:rFonts w:ascii="LMU CompatilFact" w:hAnsi="LMU CompatilFact"/>
          <w:sz w:val="24"/>
          <w:szCs w:val="24"/>
        </w:rPr>
      </w:pPr>
      <w:r w:rsidRPr="00C84E7A">
        <w:rPr>
          <w:rFonts w:ascii="LMU CompatilFact" w:hAnsi="LMU CompatilFact"/>
          <w:sz w:val="24"/>
          <w:szCs w:val="24"/>
        </w:rPr>
        <w:t xml:space="preserve">2 Klausuren in der </w:t>
      </w:r>
      <w:r w:rsidR="00BC4A5C" w:rsidRPr="00C84E7A">
        <w:rPr>
          <w:rFonts w:ascii="LMU CompatilFact" w:hAnsi="LMU CompatilFact"/>
          <w:sz w:val="24"/>
          <w:szCs w:val="24"/>
        </w:rPr>
        <w:t>Ersten Fachrichtung</w:t>
      </w:r>
      <w:r w:rsidRPr="00C84E7A">
        <w:rPr>
          <w:rFonts w:ascii="LMU CompatilFact" w:hAnsi="LMU CompatilFact"/>
          <w:sz w:val="24"/>
          <w:szCs w:val="24"/>
        </w:rPr>
        <w:t xml:space="preserve">, 1 Klausur in der </w:t>
      </w:r>
      <w:r w:rsidR="00BC4A5C" w:rsidRPr="00C84E7A">
        <w:rPr>
          <w:rFonts w:ascii="LMU CompatilFact" w:hAnsi="LMU CompatilFact"/>
          <w:sz w:val="24"/>
          <w:szCs w:val="24"/>
        </w:rPr>
        <w:t>Zweiten</w:t>
      </w:r>
      <w:r w:rsidRPr="00C84E7A">
        <w:rPr>
          <w:rFonts w:ascii="LMU CompatilFact" w:hAnsi="LMU CompatilFact"/>
          <w:sz w:val="24"/>
          <w:szCs w:val="24"/>
        </w:rPr>
        <w:t xml:space="preserve"> Fachrichtung</w:t>
      </w:r>
    </w:p>
    <w:p w:rsidR="00DD0541" w:rsidRPr="00C84E7A" w:rsidRDefault="00DD0541" w:rsidP="00C84E7A">
      <w:pPr>
        <w:spacing w:after="0" w:line="300" w:lineRule="auto"/>
        <w:rPr>
          <w:rFonts w:ascii="LMU CompatilFact" w:hAnsi="LMU CompatilFact"/>
          <w:sz w:val="24"/>
          <w:szCs w:val="24"/>
        </w:rPr>
      </w:pPr>
    </w:p>
    <w:p w:rsidR="00381892" w:rsidRPr="00C84E7A" w:rsidRDefault="00381892" w:rsidP="00C84E7A">
      <w:pPr>
        <w:spacing w:after="0" w:line="300" w:lineRule="auto"/>
        <w:rPr>
          <w:rFonts w:ascii="LMU CompatilFact" w:hAnsi="LMU CompatilFact"/>
          <w:sz w:val="24"/>
          <w:szCs w:val="24"/>
        </w:rPr>
      </w:pPr>
      <w:r w:rsidRPr="00C84E7A">
        <w:rPr>
          <w:rFonts w:ascii="LMU CompatilFact" w:hAnsi="LMU CompatilFact"/>
          <w:sz w:val="24"/>
          <w:szCs w:val="24"/>
        </w:rPr>
        <w:t xml:space="preserve">Den genauen Studienverlaufsplan des neuen Studienangebotes </w:t>
      </w:r>
      <w:r w:rsidR="006771AB">
        <w:rPr>
          <w:rFonts w:ascii="LMU CompatilFact" w:hAnsi="LMU CompatilFact"/>
          <w:sz w:val="24"/>
          <w:szCs w:val="24"/>
        </w:rPr>
        <w:t xml:space="preserve">für das Fach Sprachheilpädagogik </w:t>
      </w:r>
      <w:r w:rsidRPr="00C84E7A">
        <w:rPr>
          <w:rFonts w:ascii="LMU CompatilFact" w:hAnsi="LMU CompatilFact"/>
          <w:sz w:val="24"/>
          <w:szCs w:val="24"/>
        </w:rPr>
        <w:t xml:space="preserve">und die Beschreibung der </w:t>
      </w:r>
      <w:r w:rsidR="006771AB">
        <w:rPr>
          <w:rFonts w:ascii="LMU CompatilFact" w:hAnsi="LMU CompatilFact"/>
          <w:sz w:val="24"/>
          <w:szCs w:val="24"/>
        </w:rPr>
        <w:t xml:space="preserve">Inhalte der Lehrveranstaltungen und der </w:t>
      </w:r>
      <w:r w:rsidRPr="00C84E7A">
        <w:rPr>
          <w:rFonts w:ascii="LMU CompatilFact" w:hAnsi="LMU CompatilFact"/>
          <w:sz w:val="24"/>
          <w:szCs w:val="24"/>
        </w:rPr>
        <w:t xml:space="preserve">Module im Modulhandbuch </w:t>
      </w:r>
      <w:r w:rsidR="00381AAD">
        <w:rPr>
          <w:rFonts w:ascii="LMU CompatilFact" w:hAnsi="LMU CompatilFact"/>
          <w:sz w:val="24"/>
          <w:szCs w:val="24"/>
        </w:rPr>
        <w:t xml:space="preserve">werden in Kürze </w:t>
      </w:r>
      <w:r w:rsidR="00600036">
        <w:rPr>
          <w:rFonts w:ascii="LMU CompatilFact" w:hAnsi="LMU CompatilFact"/>
          <w:sz w:val="24"/>
          <w:szCs w:val="24"/>
        </w:rPr>
        <w:t>auf der Homepage des Lehrstuhls</w:t>
      </w:r>
      <w:r w:rsidR="00381AAD">
        <w:rPr>
          <w:rFonts w:ascii="LMU CompatilFact" w:hAnsi="LMU CompatilFact"/>
          <w:sz w:val="24"/>
          <w:szCs w:val="24"/>
        </w:rPr>
        <w:t xml:space="preserve"> zur Verfügung gestellt. </w:t>
      </w:r>
    </w:p>
    <w:p w:rsidR="00381892" w:rsidRDefault="00381892" w:rsidP="00DD0541">
      <w:pPr>
        <w:spacing w:after="0"/>
        <w:rPr>
          <w:rFonts w:ascii="LMU CompatilFact" w:hAnsi="LMU CompatilFact"/>
        </w:rPr>
      </w:pPr>
    </w:p>
    <w:p w:rsidR="006771AB" w:rsidRPr="00AF085D" w:rsidRDefault="006771AB" w:rsidP="00381AAD">
      <w:pPr>
        <w:spacing w:after="0"/>
        <w:rPr>
          <w:rFonts w:ascii="LMU CompatilFact" w:hAnsi="LMU CompatilFact"/>
        </w:rPr>
      </w:pPr>
    </w:p>
    <w:sectPr w:rsidR="006771AB" w:rsidRPr="00AF08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MU CompatilFact">
    <w:altName w:val="Athelas Bold Italic"/>
    <w:panose1 w:val="02000500060000020003"/>
    <w:charset w:val="00"/>
    <w:family w:val="auto"/>
    <w:pitch w:val="variable"/>
    <w:sig w:usb0="8000002F" w:usb1="00000042"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F7E"/>
    <w:multiLevelType w:val="hybridMultilevel"/>
    <w:tmpl w:val="CDF0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DBC44A1"/>
    <w:multiLevelType w:val="hybridMultilevel"/>
    <w:tmpl w:val="F29616BA"/>
    <w:lvl w:ilvl="0" w:tplc="BD4C97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2C908A0"/>
    <w:multiLevelType w:val="hybridMultilevel"/>
    <w:tmpl w:val="3A122F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C97090"/>
    <w:multiLevelType w:val="hybridMultilevel"/>
    <w:tmpl w:val="EE68D27E"/>
    <w:lvl w:ilvl="0" w:tplc="76DA07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683508F2"/>
    <w:multiLevelType w:val="multilevel"/>
    <w:tmpl w:val="D10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41"/>
    <w:rsid w:val="00381892"/>
    <w:rsid w:val="00381AAD"/>
    <w:rsid w:val="005E2F00"/>
    <w:rsid w:val="00600036"/>
    <w:rsid w:val="006771AB"/>
    <w:rsid w:val="0078072D"/>
    <w:rsid w:val="00AF085D"/>
    <w:rsid w:val="00B074D7"/>
    <w:rsid w:val="00B17FC4"/>
    <w:rsid w:val="00BC4A5C"/>
    <w:rsid w:val="00C84E7A"/>
    <w:rsid w:val="00D46913"/>
    <w:rsid w:val="00DD0541"/>
    <w:rsid w:val="00DF1E6F"/>
    <w:rsid w:val="00DF3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0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0003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0541"/>
    <w:pPr>
      <w:ind w:left="720"/>
      <w:contextualSpacing/>
    </w:pPr>
  </w:style>
  <w:style w:type="character" w:styleId="Kommentarzeichen">
    <w:name w:val="annotation reference"/>
    <w:basedOn w:val="Absatz-Standardschriftart"/>
    <w:uiPriority w:val="99"/>
    <w:semiHidden/>
    <w:unhideWhenUsed/>
    <w:rsid w:val="00B17FC4"/>
    <w:rPr>
      <w:sz w:val="16"/>
      <w:szCs w:val="16"/>
    </w:rPr>
  </w:style>
  <w:style w:type="paragraph" w:styleId="Kommentartext">
    <w:name w:val="annotation text"/>
    <w:basedOn w:val="Standard"/>
    <w:link w:val="KommentartextZchn"/>
    <w:uiPriority w:val="99"/>
    <w:semiHidden/>
    <w:unhideWhenUsed/>
    <w:rsid w:val="00B17F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7FC4"/>
    <w:rPr>
      <w:sz w:val="20"/>
      <w:szCs w:val="20"/>
    </w:rPr>
  </w:style>
  <w:style w:type="paragraph" w:styleId="Kommentarthema">
    <w:name w:val="annotation subject"/>
    <w:basedOn w:val="Kommentartext"/>
    <w:next w:val="Kommentartext"/>
    <w:link w:val="KommentarthemaZchn"/>
    <w:uiPriority w:val="99"/>
    <w:semiHidden/>
    <w:unhideWhenUsed/>
    <w:rsid w:val="00B17FC4"/>
    <w:rPr>
      <w:b/>
      <w:bCs/>
    </w:rPr>
  </w:style>
  <w:style w:type="character" w:customStyle="1" w:styleId="KommentarthemaZchn">
    <w:name w:val="Kommentarthema Zchn"/>
    <w:basedOn w:val="KommentartextZchn"/>
    <w:link w:val="Kommentarthema"/>
    <w:uiPriority w:val="99"/>
    <w:semiHidden/>
    <w:rsid w:val="00B17FC4"/>
    <w:rPr>
      <w:b/>
      <w:bCs/>
      <w:sz w:val="20"/>
      <w:szCs w:val="20"/>
    </w:rPr>
  </w:style>
  <w:style w:type="paragraph" w:styleId="Sprechblasentext">
    <w:name w:val="Balloon Text"/>
    <w:basedOn w:val="Standard"/>
    <w:link w:val="SprechblasentextZchn"/>
    <w:uiPriority w:val="99"/>
    <w:semiHidden/>
    <w:unhideWhenUsed/>
    <w:rsid w:val="00B17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FC4"/>
    <w:rPr>
      <w:rFonts w:ascii="Tahoma" w:hAnsi="Tahoma" w:cs="Tahoma"/>
      <w:sz w:val="16"/>
      <w:szCs w:val="16"/>
    </w:rPr>
  </w:style>
  <w:style w:type="character" w:customStyle="1" w:styleId="berschrift1Zchn">
    <w:name w:val="Überschrift 1 Zchn"/>
    <w:basedOn w:val="Absatz-Standardschriftart"/>
    <w:link w:val="berschrift1"/>
    <w:uiPriority w:val="9"/>
    <w:rsid w:val="0060003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00036"/>
    <w:rPr>
      <w:rFonts w:ascii="Times New Roman" w:eastAsia="Times New Roman" w:hAnsi="Times New Roman" w:cs="Times New Roman"/>
      <w:b/>
      <w:bCs/>
      <w:sz w:val="36"/>
      <w:szCs w:val="36"/>
      <w:lang w:eastAsia="de-DE"/>
    </w:rPr>
  </w:style>
  <w:style w:type="paragraph" w:customStyle="1" w:styleId="g-color-medium">
    <w:name w:val="g-color-medium"/>
    <w:basedOn w:val="Standard"/>
    <w:rsid w:val="0060003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000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00036"/>
    <w:rPr>
      <w:color w:val="0000FF"/>
      <w:u w:val="single"/>
    </w:rPr>
  </w:style>
  <w:style w:type="character" w:customStyle="1" w:styleId="g-color-light">
    <w:name w:val="g-color-light"/>
    <w:basedOn w:val="Absatz-Standardschriftart"/>
    <w:rsid w:val="00600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0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0003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0541"/>
    <w:pPr>
      <w:ind w:left="720"/>
      <w:contextualSpacing/>
    </w:pPr>
  </w:style>
  <w:style w:type="character" w:styleId="Kommentarzeichen">
    <w:name w:val="annotation reference"/>
    <w:basedOn w:val="Absatz-Standardschriftart"/>
    <w:uiPriority w:val="99"/>
    <w:semiHidden/>
    <w:unhideWhenUsed/>
    <w:rsid w:val="00B17FC4"/>
    <w:rPr>
      <w:sz w:val="16"/>
      <w:szCs w:val="16"/>
    </w:rPr>
  </w:style>
  <w:style w:type="paragraph" w:styleId="Kommentartext">
    <w:name w:val="annotation text"/>
    <w:basedOn w:val="Standard"/>
    <w:link w:val="KommentartextZchn"/>
    <w:uiPriority w:val="99"/>
    <w:semiHidden/>
    <w:unhideWhenUsed/>
    <w:rsid w:val="00B17F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7FC4"/>
    <w:rPr>
      <w:sz w:val="20"/>
      <w:szCs w:val="20"/>
    </w:rPr>
  </w:style>
  <w:style w:type="paragraph" w:styleId="Kommentarthema">
    <w:name w:val="annotation subject"/>
    <w:basedOn w:val="Kommentartext"/>
    <w:next w:val="Kommentartext"/>
    <w:link w:val="KommentarthemaZchn"/>
    <w:uiPriority w:val="99"/>
    <w:semiHidden/>
    <w:unhideWhenUsed/>
    <w:rsid w:val="00B17FC4"/>
    <w:rPr>
      <w:b/>
      <w:bCs/>
    </w:rPr>
  </w:style>
  <w:style w:type="character" w:customStyle="1" w:styleId="KommentarthemaZchn">
    <w:name w:val="Kommentarthema Zchn"/>
    <w:basedOn w:val="KommentartextZchn"/>
    <w:link w:val="Kommentarthema"/>
    <w:uiPriority w:val="99"/>
    <w:semiHidden/>
    <w:rsid w:val="00B17FC4"/>
    <w:rPr>
      <w:b/>
      <w:bCs/>
      <w:sz w:val="20"/>
      <w:szCs w:val="20"/>
    </w:rPr>
  </w:style>
  <w:style w:type="paragraph" w:styleId="Sprechblasentext">
    <w:name w:val="Balloon Text"/>
    <w:basedOn w:val="Standard"/>
    <w:link w:val="SprechblasentextZchn"/>
    <w:uiPriority w:val="99"/>
    <w:semiHidden/>
    <w:unhideWhenUsed/>
    <w:rsid w:val="00B17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FC4"/>
    <w:rPr>
      <w:rFonts w:ascii="Tahoma" w:hAnsi="Tahoma" w:cs="Tahoma"/>
      <w:sz w:val="16"/>
      <w:szCs w:val="16"/>
    </w:rPr>
  </w:style>
  <w:style w:type="character" w:customStyle="1" w:styleId="berschrift1Zchn">
    <w:name w:val="Überschrift 1 Zchn"/>
    <w:basedOn w:val="Absatz-Standardschriftart"/>
    <w:link w:val="berschrift1"/>
    <w:uiPriority w:val="9"/>
    <w:rsid w:val="0060003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00036"/>
    <w:rPr>
      <w:rFonts w:ascii="Times New Roman" w:eastAsia="Times New Roman" w:hAnsi="Times New Roman" w:cs="Times New Roman"/>
      <w:b/>
      <w:bCs/>
      <w:sz w:val="36"/>
      <w:szCs w:val="36"/>
      <w:lang w:eastAsia="de-DE"/>
    </w:rPr>
  </w:style>
  <w:style w:type="paragraph" w:customStyle="1" w:styleId="g-color-medium">
    <w:name w:val="g-color-medium"/>
    <w:basedOn w:val="Standard"/>
    <w:rsid w:val="0060003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000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00036"/>
    <w:rPr>
      <w:color w:val="0000FF"/>
      <w:u w:val="single"/>
    </w:rPr>
  </w:style>
  <w:style w:type="character" w:customStyle="1" w:styleId="g-color-light">
    <w:name w:val="g-color-light"/>
    <w:basedOn w:val="Absatz-Standardschriftart"/>
    <w:rsid w:val="0060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00943">
      <w:bodyDiv w:val="1"/>
      <w:marLeft w:val="0"/>
      <w:marRight w:val="0"/>
      <w:marTop w:val="0"/>
      <w:marBottom w:val="0"/>
      <w:divBdr>
        <w:top w:val="none" w:sz="0" w:space="0" w:color="auto"/>
        <w:left w:val="none" w:sz="0" w:space="0" w:color="auto"/>
        <w:bottom w:val="none" w:sz="0" w:space="0" w:color="auto"/>
        <w:right w:val="none" w:sz="0" w:space="0" w:color="auto"/>
      </w:divBdr>
      <w:divsChild>
        <w:div w:id="356583859">
          <w:marLeft w:val="0"/>
          <w:marRight w:val="0"/>
          <w:marTop w:val="0"/>
          <w:marBottom w:val="0"/>
          <w:divBdr>
            <w:top w:val="none" w:sz="0" w:space="0" w:color="auto"/>
            <w:left w:val="none" w:sz="0" w:space="0" w:color="auto"/>
            <w:bottom w:val="none" w:sz="0" w:space="0" w:color="auto"/>
            <w:right w:val="none" w:sz="0" w:space="0" w:color="auto"/>
          </w:divBdr>
          <w:divsChild>
            <w:div w:id="1617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LMU</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ri45der</dc:creator>
  <cp:lastModifiedBy>Andreas Mayer</cp:lastModifiedBy>
  <cp:revision>7</cp:revision>
  <dcterms:created xsi:type="dcterms:W3CDTF">2020-03-09T22:25:00Z</dcterms:created>
  <dcterms:modified xsi:type="dcterms:W3CDTF">2020-05-25T00:23:00Z</dcterms:modified>
</cp:coreProperties>
</file>