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C7245" w14:textId="6AE2A69E" w:rsidR="000733AB" w:rsidRPr="00BF3A4B" w:rsidRDefault="000733AB" w:rsidP="000733AB">
      <w:pPr>
        <w:rPr>
          <w:i/>
        </w:rPr>
      </w:pPr>
      <w:bookmarkStart w:id="0" w:name="_GoBack"/>
      <w:bookmarkEnd w:id="0"/>
      <w:r w:rsidRPr="00BF3A4B">
        <w:rPr>
          <w:i/>
        </w:rPr>
        <w:t>Prof. Dr. Ulrich H</w:t>
      </w:r>
      <w:r w:rsidR="0023690B" w:rsidRPr="00BF3A4B">
        <w:rPr>
          <w:i/>
        </w:rPr>
        <w:t>eimlich</w:t>
      </w:r>
      <w:r w:rsidR="0023690B" w:rsidRPr="00BF3A4B">
        <w:rPr>
          <w:i/>
        </w:rPr>
        <w:tab/>
      </w:r>
      <w:r w:rsidR="0023690B" w:rsidRPr="00BF3A4B">
        <w:rPr>
          <w:i/>
        </w:rPr>
        <w:tab/>
      </w:r>
      <w:r w:rsidR="0023690B" w:rsidRPr="00BF3A4B">
        <w:rPr>
          <w:i/>
        </w:rPr>
        <w:tab/>
      </w:r>
      <w:r w:rsidR="0023690B" w:rsidRPr="00BF3A4B">
        <w:rPr>
          <w:i/>
        </w:rPr>
        <w:tab/>
      </w:r>
      <w:r w:rsidR="0023690B" w:rsidRPr="00BF3A4B">
        <w:rPr>
          <w:i/>
        </w:rPr>
        <w:tab/>
      </w:r>
      <w:r w:rsidR="0023690B" w:rsidRPr="00BF3A4B">
        <w:rPr>
          <w:i/>
        </w:rPr>
        <w:tab/>
      </w:r>
      <w:r w:rsidR="002349BF" w:rsidRPr="00BF3A4B">
        <w:rPr>
          <w:i/>
        </w:rPr>
        <w:t xml:space="preserve">Sommersemester </w:t>
      </w:r>
      <w:r w:rsidR="00352908" w:rsidRPr="00BF3A4B">
        <w:rPr>
          <w:i/>
        </w:rPr>
        <w:t>2021</w:t>
      </w:r>
    </w:p>
    <w:p w14:paraId="41D8A240" w14:textId="77777777" w:rsidR="000733AB" w:rsidRDefault="000733AB" w:rsidP="000733AB">
      <w:pPr>
        <w:rPr>
          <w:i/>
          <w:sz w:val="16"/>
        </w:rPr>
      </w:pPr>
    </w:p>
    <w:p w14:paraId="2ED53B48" w14:textId="6533ECB2" w:rsidR="000733AB" w:rsidRDefault="000733AB" w:rsidP="000733AB">
      <w:pPr>
        <w:rPr>
          <w:b/>
        </w:rPr>
      </w:pPr>
      <w:r>
        <w:rPr>
          <w:b/>
        </w:rPr>
        <w:t>Seminar:</w:t>
      </w:r>
      <w:r>
        <w:rPr>
          <w:b/>
        </w:rPr>
        <w:tab/>
        <w:t xml:space="preserve">Geschichte </w:t>
      </w:r>
      <w:r w:rsidR="00942E77">
        <w:rPr>
          <w:b/>
        </w:rPr>
        <w:t>einer Pädagogik bei Lernschwierigkeiten</w:t>
      </w:r>
      <w:r w:rsidR="00E22660">
        <w:rPr>
          <w:b/>
        </w:rPr>
        <w:t xml:space="preserve"> (Modul FSL</w:t>
      </w:r>
      <w:r w:rsidR="006228DC">
        <w:rPr>
          <w:b/>
        </w:rPr>
        <w:t xml:space="preserve"> 2</w:t>
      </w:r>
      <w:r w:rsidR="00CA0E82">
        <w:rPr>
          <w:b/>
        </w:rPr>
        <w:t>.1)</w:t>
      </w:r>
    </w:p>
    <w:p w14:paraId="454FFE51" w14:textId="3A933DB0" w:rsidR="000733AB" w:rsidRPr="00A913F6" w:rsidRDefault="000733AB" w:rsidP="000733AB">
      <w:pPr>
        <w:rPr>
          <w:b/>
        </w:rPr>
      </w:pPr>
      <w:r>
        <w:tab/>
      </w:r>
      <w:r>
        <w:tab/>
      </w:r>
      <w:r w:rsidRPr="00A913F6">
        <w:t>(</w:t>
      </w:r>
      <w:r w:rsidR="00D83A78" w:rsidRPr="00A913F6">
        <w:t>Mo</w:t>
      </w:r>
      <w:r w:rsidR="00DD0B46" w:rsidRPr="00A913F6">
        <w:t xml:space="preserve"> 10-12</w:t>
      </w:r>
      <w:r w:rsidR="00352908" w:rsidRPr="00A913F6">
        <w:t xml:space="preserve"> Uhr, per Zoom</w:t>
      </w:r>
      <w:r w:rsidRPr="00A913F6">
        <w:t xml:space="preserve">, Beginn: </w:t>
      </w:r>
      <w:r w:rsidR="00352908" w:rsidRPr="00A913F6">
        <w:t>12.04.2021</w:t>
      </w:r>
      <w:r w:rsidR="00207129" w:rsidRPr="00A913F6">
        <w:t>)</w:t>
      </w:r>
    </w:p>
    <w:p w14:paraId="28DC3601" w14:textId="77777777" w:rsidR="000733AB" w:rsidRDefault="000733AB" w:rsidP="000733AB">
      <w:pPr>
        <w:rPr>
          <w:b/>
        </w:rPr>
      </w:pPr>
      <w:r>
        <w:rPr>
          <w:b/>
        </w:rPr>
        <w:t>___________________________________________________________________________</w:t>
      </w:r>
    </w:p>
    <w:p w14:paraId="23109045" w14:textId="77777777" w:rsidR="000733AB" w:rsidRDefault="000733AB" w:rsidP="000733AB">
      <w:pPr>
        <w:rPr>
          <w:sz w:val="16"/>
        </w:rPr>
      </w:pPr>
    </w:p>
    <w:p w14:paraId="4D7B5A9E" w14:textId="77777777" w:rsidR="000733AB" w:rsidRDefault="000733AB" w:rsidP="000733AB">
      <w:pPr>
        <w:rPr>
          <w:caps/>
          <w:u w:val="single"/>
        </w:rPr>
      </w:pPr>
      <w:r>
        <w:rPr>
          <w:caps/>
          <w:u w:val="single"/>
        </w:rPr>
        <w:t>Seminarplanung</w:t>
      </w:r>
    </w:p>
    <w:p w14:paraId="1050380B" w14:textId="77777777" w:rsidR="000733AB" w:rsidRDefault="000733AB" w:rsidP="000733AB">
      <w:pPr>
        <w:rPr>
          <w:sz w:val="16"/>
        </w:rPr>
      </w:pPr>
    </w:p>
    <w:tbl>
      <w:tblPr>
        <w:tblW w:w="930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67"/>
        <w:gridCol w:w="1418"/>
        <w:gridCol w:w="5083"/>
        <w:gridCol w:w="2232"/>
      </w:tblGrid>
      <w:tr w:rsidR="000733AB" w14:paraId="1CDB7CF0" w14:textId="77777777" w:rsidTr="00352908">
        <w:tc>
          <w:tcPr>
            <w:tcW w:w="567" w:type="dxa"/>
            <w:shd w:val="clear" w:color="auto" w:fill="auto"/>
          </w:tcPr>
          <w:p w14:paraId="7082ACE6" w14:textId="77777777" w:rsidR="000733AB" w:rsidRPr="006B1E8E" w:rsidRDefault="000733AB" w:rsidP="000E785D">
            <w:pPr>
              <w:jc w:val="center"/>
              <w:rPr>
                <w:b/>
              </w:rPr>
            </w:pPr>
            <w:r w:rsidRPr="006B1E8E">
              <w:rPr>
                <w:b/>
              </w:rPr>
              <w:t>Nr.</w:t>
            </w:r>
          </w:p>
        </w:tc>
        <w:tc>
          <w:tcPr>
            <w:tcW w:w="1418" w:type="dxa"/>
            <w:shd w:val="clear" w:color="auto" w:fill="auto"/>
          </w:tcPr>
          <w:p w14:paraId="602FE884" w14:textId="77777777" w:rsidR="000733AB" w:rsidRDefault="000733AB" w:rsidP="000E785D">
            <w:pPr>
              <w:rPr>
                <w:b/>
              </w:rPr>
            </w:pPr>
            <w:r>
              <w:rPr>
                <w:b/>
              </w:rPr>
              <w:t>Datum</w:t>
            </w:r>
          </w:p>
        </w:tc>
        <w:tc>
          <w:tcPr>
            <w:tcW w:w="5083" w:type="dxa"/>
            <w:shd w:val="clear" w:color="auto" w:fill="auto"/>
          </w:tcPr>
          <w:p w14:paraId="28F7FEA0" w14:textId="77777777" w:rsidR="000733AB" w:rsidRDefault="000733AB" w:rsidP="000E785D">
            <w:pPr>
              <w:rPr>
                <w:b/>
              </w:rPr>
            </w:pPr>
            <w:r>
              <w:rPr>
                <w:b/>
              </w:rPr>
              <w:t>Thematik/Inhalte</w:t>
            </w:r>
          </w:p>
        </w:tc>
        <w:tc>
          <w:tcPr>
            <w:tcW w:w="2232" w:type="dxa"/>
            <w:shd w:val="clear" w:color="auto" w:fill="auto"/>
          </w:tcPr>
          <w:p w14:paraId="4CEFFE77" w14:textId="77777777" w:rsidR="000733AB" w:rsidRDefault="000733AB" w:rsidP="000E785D">
            <w:pPr>
              <w:rPr>
                <w:b/>
              </w:rPr>
            </w:pPr>
            <w:r>
              <w:rPr>
                <w:b/>
              </w:rPr>
              <w:t>Methoden/Medien</w:t>
            </w:r>
          </w:p>
          <w:p w14:paraId="2E01F9DE" w14:textId="77777777" w:rsidR="000733AB" w:rsidRDefault="000733AB" w:rsidP="000E785D">
            <w:pPr>
              <w:rPr>
                <w:b/>
              </w:rPr>
            </w:pPr>
          </w:p>
        </w:tc>
      </w:tr>
      <w:tr w:rsidR="00795AB8" w14:paraId="6E1B41E6" w14:textId="77777777" w:rsidTr="00352908">
        <w:tc>
          <w:tcPr>
            <w:tcW w:w="567" w:type="dxa"/>
          </w:tcPr>
          <w:p w14:paraId="2B54BB03" w14:textId="77777777" w:rsidR="00795AB8" w:rsidRPr="006B1E8E" w:rsidRDefault="00795AB8" w:rsidP="000E785D">
            <w:pPr>
              <w:jc w:val="center"/>
              <w:rPr>
                <w:b/>
              </w:rPr>
            </w:pPr>
            <w:r w:rsidRPr="006B1E8E">
              <w:rPr>
                <w:b/>
              </w:rPr>
              <w:t>1</w:t>
            </w:r>
          </w:p>
          <w:p w14:paraId="6C9721ED" w14:textId="77777777" w:rsidR="00795AB8" w:rsidRPr="006B1E8E" w:rsidRDefault="00795AB8" w:rsidP="000E785D">
            <w:pPr>
              <w:jc w:val="center"/>
              <w:rPr>
                <w:b/>
              </w:rPr>
            </w:pPr>
          </w:p>
        </w:tc>
        <w:tc>
          <w:tcPr>
            <w:tcW w:w="1418" w:type="dxa"/>
          </w:tcPr>
          <w:p w14:paraId="7CFD7801" w14:textId="3CC8AC6A" w:rsidR="00795AB8" w:rsidRDefault="00352908" w:rsidP="00CC08AD">
            <w:r>
              <w:t>12.04.2021</w:t>
            </w:r>
          </w:p>
        </w:tc>
        <w:tc>
          <w:tcPr>
            <w:tcW w:w="5083" w:type="dxa"/>
          </w:tcPr>
          <w:p w14:paraId="5B4E3A51" w14:textId="77777777" w:rsidR="00CE6902" w:rsidRDefault="00795AB8" w:rsidP="00CE6902">
            <w:pPr>
              <w:ind w:left="256" w:hanging="228"/>
              <w:rPr>
                <w:b/>
              </w:rPr>
            </w:pPr>
            <w:r>
              <w:t xml:space="preserve">Einführung in die Seminarplanung, </w:t>
            </w:r>
            <w:r w:rsidR="00DD0B46">
              <w:t xml:space="preserve">Arbeitsformen und </w:t>
            </w:r>
            <w:r>
              <w:t>Literatur</w:t>
            </w:r>
          </w:p>
          <w:p w14:paraId="22F1C8C2" w14:textId="43449F53" w:rsidR="00795AB8" w:rsidRDefault="00795AB8" w:rsidP="00CE6902">
            <w:pPr>
              <w:ind w:left="15"/>
            </w:pPr>
          </w:p>
        </w:tc>
        <w:tc>
          <w:tcPr>
            <w:tcW w:w="2232" w:type="dxa"/>
          </w:tcPr>
          <w:p w14:paraId="57EE5AB9" w14:textId="3C903E93" w:rsidR="00CE6902" w:rsidRPr="00BF3A4B" w:rsidRDefault="00E07567" w:rsidP="000E785D">
            <w:pPr>
              <w:rPr>
                <w:lang w:val="en-US"/>
              </w:rPr>
            </w:pPr>
            <w:r w:rsidRPr="00352908">
              <w:rPr>
                <w:lang w:val="en-US"/>
              </w:rPr>
              <w:t>Moodle-Plattform (MP),</w:t>
            </w:r>
            <w:r w:rsidR="00352908" w:rsidRPr="00352908">
              <w:rPr>
                <w:lang w:val="en-US"/>
              </w:rPr>
              <w:t xml:space="preserve"> Zoom-Meeting (ZM)</w:t>
            </w:r>
            <w:r w:rsidR="00BF3A4B">
              <w:rPr>
                <w:lang w:val="en-US"/>
              </w:rPr>
              <w:t xml:space="preserve">, </w:t>
            </w:r>
            <w:r w:rsidR="00795AB8">
              <w:t>Diskussion (D), Seminarpapiere (SP)</w:t>
            </w:r>
          </w:p>
        </w:tc>
      </w:tr>
      <w:tr w:rsidR="00795AB8" w14:paraId="25647D56" w14:textId="77777777" w:rsidTr="00352908">
        <w:tc>
          <w:tcPr>
            <w:tcW w:w="567" w:type="dxa"/>
          </w:tcPr>
          <w:p w14:paraId="26BBF477" w14:textId="77777777" w:rsidR="00795AB8" w:rsidRPr="006B1E8E" w:rsidRDefault="00795AB8" w:rsidP="000E785D">
            <w:pPr>
              <w:jc w:val="center"/>
              <w:rPr>
                <w:b/>
              </w:rPr>
            </w:pPr>
            <w:r w:rsidRPr="006B1E8E">
              <w:rPr>
                <w:b/>
              </w:rPr>
              <w:t>2</w:t>
            </w:r>
          </w:p>
          <w:p w14:paraId="139E3FE4" w14:textId="77777777" w:rsidR="00795AB8" w:rsidRPr="006B1E8E" w:rsidRDefault="00795AB8" w:rsidP="000E785D">
            <w:pPr>
              <w:jc w:val="center"/>
              <w:rPr>
                <w:b/>
              </w:rPr>
            </w:pPr>
          </w:p>
        </w:tc>
        <w:tc>
          <w:tcPr>
            <w:tcW w:w="1418" w:type="dxa"/>
          </w:tcPr>
          <w:p w14:paraId="3905CC52" w14:textId="798B2E3A" w:rsidR="00795AB8" w:rsidRDefault="00352908" w:rsidP="00CC08AD">
            <w:r>
              <w:t>19.04.2021</w:t>
            </w:r>
          </w:p>
        </w:tc>
        <w:tc>
          <w:tcPr>
            <w:tcW w:w="5083" w:type="dxa"/>
          </w:tcPr>
          <w:p w14:paraId="45A78DDC" w14:textId="77777777" w:rsidR="00795AB8" w:rsidRPr="00BF3A4B" w:rsidRDefault="00BF3A4B" w:rsidP="00CE6902">
            <w:pPr>
              <w:ind w:left="256" w:hanging="228"/>
              <w:rPr>
                <w:b/>
                <w:u w:val="single"/>
              </w:rPr>
            </w:pPr>
            <w:r w:rsidRPr="00BF3A4B">
              <w:rPr>
                <w:b/>
                <w:u w:val="single"/>
              </w:rPr>
              <w:t>A. Historische Grundlagen der Pädagogik bei Lernschwierigkeiten</w:t>
            </w:r>
          </w:p>
          <w:p w14:paraId="6CB0B70B" w14:textId="45E74BF5" w:rsidR="00BF3A4B" w:rsidRPr="00CE31CF" w:rsidRDefault="00BF3A4B" w:rsidP="00CE6902">
            <w:pPr>
              <w:ind w:left="256" w:hanging="228"/>
            </w:pPr>
            <w:r>
              <w:t>1. Von den Anfängen bis zu Gegenwart</w:t>
            </w:r>
          </w:p>
        </w:tc>
        <w:tc>
          <w:tcPr>
            <w:tcW w:w="2232" w:type="dxa"/>
          </w:tcPr>
          <w:p w14:paraId="6DE92CB1" w14:textId="7D4AC5CE" w:rsidR="00795AB8" w:rsidRDefault="00DD0B46" w:rsidP="000E785D">
            <w:r>
              <w:t>Präsentation (PPT</w:t>
            </w:r>
            <w:r w:rsidR="00207129">
              <w:t>),</w:t>
            </w:r>
            <w:r w:rsidR="00795AB8">
              <w:t xml:space="preserve"> </w:t>
            </w:r>
            <w:r w:rsidR="00352908">
              <w:t xml:space="preserve">Breakoutsessions (BS), </w:t>
            </w:r>
            <w:r w:rsidR="00795AB8">
              <w:t>D</w:t>
            </w:r>
            <w:r w:rsidR="00E07567">
              <w:t>, MP</w:t>
            </w:r>
            <w:r w:rsidR="00352908">
              <w:t>, ZM</w:t>
            </w:r>
          </w:p>
        </w:tc>
      </w:tr>
      <w:tr w:rsidR="00795AB8" w14:paraId="79E65212" w14:textId="77777777" w:rsidTr="00352908">
        <w:tc>
          <w:tcPr>
            <w:tcW w:w="567" w:type="dxa"/>
          </w:tcPr>
          <w:p w14:paraId="1B29099C" w14:textId="77777777" w:rsidR="00795AB8" w:rsidRPr="006B1E8E" w:rsidRDefault="00795AB8" w:rsidP="000E785D">
            <w:pPr>
              <w:jc w:val="center"/>
              <w:rPr>
                <w:b/>
              </w:rPr>
            </w:pPr>
            <w:r w:rsidRPr="006B1E8E">
              <w:rPr>
                <w:b/>
              </w:rPr>
              <w:t>3</w:t>
            </w:r>
          </w:p>
          <w:p w14:paraId="10627673" w14:textId="77777777" w:rsidR="00795AB8" w:rsidRPr="006B1E8E" w:rsidRDefault="00795AB8" w:rsidP="000E785D">
            <w:pPr>
              <w:jc w:val="center"/>
              <w:rPr>
                <w:b/>
              </w:rPr>
            </w:pPr>
          </w:p>
        </w:tc>
        <w:tc>
          <w:tcPr>
            <w:tcW w:w="1418" w:type="dxa"/>
          </w:tcPr>
          <w:p w14:paraId="2C66C5E9" w14:textId="6B797176" w:rsidR="00795AB8" w:rsidRDefault="00352908" w:rsidP="00CC08AD">
            <w:r>
              <w:t>26.04.2021</w:t>
            </w:r>
          </w:p>
        </w:tc>
        <w:tc>
          <w:tcPr>
            <w:tcW w:w="5083" w:type="dxa"/>
          </w:tcPr>
          <w:p w14:paraId="7DC354F5" w14:textId="5559DDA1" w:rsidR="00795AB8" w:rsidRPr="00CE31CF" w:rsidRDefault="00BF3A4B" w:rsidP="00B87769">
            <w:pPr>
              <w:pStyle w:val="berschrift1"/>
              <w:ind w:left="256" w:hanging="228"/>
              <w:rPr>
                <w:b w:val="0"/>
              </w:rPr>
            </w:pPr>
            <w:r>
              <w:rPr>
                <w:b w:val="0"/>
              </w:rPr>
              <w:t>2. Sonderpädagogische Unterstützung im Schwerpunkt Lernen als Reformpädagogik</w:t>
            </w:r>
          </w:p>
        </w:tc>
        <w:tc>
          <w:tcPr>
            <w:tcW w:w="2232" w:type="dxa"/>
          </w:tcPr>
          <w:p w14:paraId="499F28A0" w14:textId="38935B82" w:rsidR="00795AB8" w:rsidRDefault="00E07567" w:rsidP="000E785D">
            <w:r>
              <w:t xml:space="preserve">PPT, </w:t>
            </w:r>
            <w:r w:rsidR="00352908">
              <w:t xml:space="preserve">BS, </w:t>
            </w:r>
            <w:r>
              <w:t>D, MP</w:t>
            </w:r>
            <w:r w:rsidR="00352908">
              <w:t>, ZM</w:t>
            </w:r>
          </w:p>
        </w:tc>
      </w:tr>
      <w:tr w:rsidR="00CE6902" w14:paraId="4F5F6C97" w14:textId="77777777" w:rsidTr="00352908">
        <w:tc>
          <w:tcPr>
            <w:tcW w:w="567" w:type="dxa"/>
          </w:tcPr>
          <w:p w14:paraId="4E4C22ED" w14:textId="77777777" w:rsidR="00CE6902" w:rsidRPr="006B1E8E" w:rsidRDefault="00CE6902" w:rsidP="005F62BE">
            <w:pPr>
              <w:jc w:val="center"/>
              <w:rPr>
                <w:b/>
              </w:rPr>
            </w:pPr>
            <w:r w:rsidRPr="006B1E8E">
              <w:rPr>
                <w:b/>
              </w:rPr>
              <w:t>4</w:t>
            </w:r>
          </w:p>
          <w:p w14:paraId="59E4C8A5" w14:textId="77777777" w:rsidR="00CE6902" w:rsidRPr="006B1E8E" w:rsidRDefault="00CE6902" w:rsidP="005F62BE">
            <w:pPr>
              <w:jc w:val="center"/>
              <w:rPr>
                <w:b/>
              </w:rPr>
            </w:pPr>
          </w:p>
        </w:tc>
        <w:tc>
          <w:tcPr>
            <w:tcW w:w="1418" w:type="dxa"/>
          </w:tcPr>
          <w:p w14:paraId="38F24705" w14:textId="2D02A897" w:rsidR="00CE6902" w:rsidRDefault="00352908" w:rsidP="005F62BE">
            <w:r>
              <w:t>03.05.2021</w:t>
            </w:r>
          </w:p>
        </w:tc>
        <w:tc>
          <w:tcPr>
            <w:tcW w:w="5083" w:type="dxa"/>
          </w:tcPr>
          <w:p w14:paraId="73984B58" w14:textId="6EC4A1CF" w:rsidR="00CE6902" w:rsidRPr="00BF3A4B" w:rsidRDefault="00BF3A4B" w:rsidP="005F62BE">
            <w:pPr>
              <w:ind w:left="256" w:hanging="228"/>
              <w:rPr>
                <w:b/>
                <w:u w:val="single"/>
              </w:rPr>
            </w:pPr>
            <w:r w:rsidRPr="00BF3A4B">
              <w:rPr>
                <w:b/>
                <w:u w:val="single"/>
              </w:rPr>
              <w:t xml:space="preserve">B. Projekt: </w:t>
            </w:r>
            <w:r w:rsidR="00B177FA">
              <w:rPr>
                <w:b/>
                <w:u w:val="single"/>
              </w:rPr>
              <w:t xml:space="preserve">Sonderpädagogik als Reformpädagogik- auch </w:t>
            </w:r>
            <w:r w:rsidRPr="00BF3A4B">
              <w:rPr>
                <w:b/>
                <w:u w:val="single"/>
              </w:rPr>
              <w:t xml:space="preserve"> im Schwerpunkt Lernen</w:t>
            </w:r>
            <w:r w:rsidR="00B177FA">
              <w:rPr>
                <w:b/>
                <w:u w:val="single"/>
              </w:rPr>
              <w:t>?</w:t>
            </w:r>
          </w:p>
          <w:p w14:paraId="739CC6AA" w14:textId="7DE7D91A" w:rsidR="00BF3A4B" w:rsidRDefault="00B177FA" w:rsidP="00BF3A4B">
            <w:pPr>
              <w:ind w:left="256" w:hanging="228"/>
            </w:pPr>
            <w:r>
              <w:t>1</w:t>
            </w:r>
            <w:r w:rsidR="00BF3A4B">
              <w:t>. Johann Amos Comenius (1592-1670)</w:t>
            </w:r>
          </w:p>
          <w:p w14:paraId="462BA4EC" w14:textId="5E1DF44A" w:rsidR="00BF3A4B" w:rsidRDefault="00B177FA" w:rsidP="005F62BE">
            <w:pPr>
              <w:ind w:left="256" w:hanging="228"/>
            </w:pPr>
            <w:r>
              <w:t>2</w:t>
            </w:r>
            <w:r w:rsidR="00BF3A4B">
              <w:t>. Johann Heinrich Pestalozzi (1746-1827)</w:t>
            </w:r>
          </w:p>
        </w:tc>
        <w:tc>
          <w:tcPr>
            <w:tcW w:w="2232" w:type="dxa"/>
          </w:tcPr>
          <w:p w14:paraId="1362C655" w14:textId="5DA2006A" w:rsidR="00CE6902" w:rsidRDefault="00BF3A4B" w:rsidP="005F62BE">
            <w:r>
              <w:t xml:space="preserve">Werkstattphase (WP), </w:t>
            </w:r>
            <w:r w:rsidR="00CE6902">
              <w:t xml:space="preserve">Textarbeit (TA), </w:t>
            </w:r>
            <w:r w:rsidR="006319EE">
              <w:t xml:space="preserve">Online-Recherche (OR), </w:t>
            </w:r>
            <w:r w:rsidR="00E07567">
              <w:t xml:space="preserve">MP, </w:t>
            </w:r>
            <w:r w:rsidR="00352908">
              <w:t xml:space="preserve">BS, </w:t>
            </w:r>
            <w:r w:rsidR="00CE6902">
              <w:t>D</w:t>
            </w:r>
            <w:r w:rsidR="00352908">
              <w:t>, ZM</w:t>
            </w:r>
          </w:p>
        </w:tc>
      </w:tr>
      <w:tr w:rsidR="00BF3A4B" w:rsidRPr="002349BF" w14:paraId="4DE89D6D" w14:textId="77777777" w:rsidTr="00352908">
        <w:tc>
          <w:tcPr>
            <w:tcW w:w="567" w:type="dxa"/>
          </w:tcPr>
          <w:p w14:paraId="13E7757A" w14:textId="348F515A" w:rsidR="00BF3A4B" w:rsidRPr="006B1E8E" w:rsidRDefault="00BF3A4B" w:rsidP="000E785D">
            <w:pPr>
              <w:jc w:val="center"/>
              <w:rPr>
                <w:b/>
              </w:rPr>
            </w:pPr>
            <w:r>
              <w:rPr>
                <w:b/>
              </w:rPr>
              <w:t>5</w:t>
            </w:r>
          </w:p>
        </w:tc>
        <w:tc>
          <w:tcPr>
            <w:tcW w:w="1418" w:type="dxa"/>
          </w:tcPr>
          <w:p w14:paraId="31928364" w14:textId="1E9320D4" w:rsidR="00BF3A4B" w:rsidRPr="006B1E8E" w:rsidRDefault="00BF3A4B" w:rsidP="00CC08AD">
            <w:r>
              <w:t>10.05.2021</w:t>
            </w:r>
          </w:p>
        </w:tc>
        <w:tc>
          <w:tcPr>
            <w:tcW w:w="5083" w:type="dxa"/>
          </w:tcPr>
          <w:p w14:paraId="2E3ED77B" w14:textId="139E3B48" w:rsidR="00BF3A4B" w:rsidRDefault="00B177FA" w:rsidP="00BF3A4B">
            <w:pPr>
              <w:ind w:left="256" w:hanging="228"/>
            </w:pPr>
            <w:r>
              <w:t>3</w:t>
            </w:r>
            <w:r w:rsidR="00BF3A4B">
              <w:t>. Traugott Weise (1793-1859)</w:t>
            </w:r>
          </w:p>
          <w:p w14:paraId="34CD398C" w14:textId="2DC1AC1E" w:rsidR="00BF3A4B" w:rsidRDefault="00B177FA" w:rsidP="00BF3A4B">
            <w:pPr>
              <w:ind w:left="256" w:hanging="228"/>
            </w:pPr>
            <w:r>
              <w:t>4</w:t>
            </w:r>
            <w:r w:rsidR="00BF3A4B">
              <w:t>. Heinrich Ernst Stötzner (1832-1910)</w:t>
            </w:r>
          </w:p>
          <w:p w14:paraId="5CC76466" w14:textId="6392AF5F" w:rsidR="00BF3A4B" w:rsidRPr="00BF3A4B" w:rsidRDefault="00BF3A4B" w:rsidP="00BF3A4B">
            <w:pPr>
              <w:ind w:left="256" w:hanging="228"/>
            </w:pPr>
          </w:p>
        </w:tc>
        <w:tc>
          <w:tcPr>
            <w:tcW w:w="2232" w:type="dxa"/>
          </w:tcPr>
          <w:p w14:paraId="68638B6C" w14:textId="5A254BA7" w:rsidR="00BF3A4B" w:rsidRPr="002349BF" w:rsidRDefault="006319EE" w:rsidP="00B87769">
            <w:pPr>
              <w:rPr>
                <w:b/>
              </w:rPr>
            </w:pPr>
            <w:r>
              <w:t xml:space="preserve">MP, TA, </w:t>
            </w:r>
            <w:r w:rsidR="00BF3A4B">
              <w:t>BS, D, ZM</w:t>
            </w:r>
          </w:p>
        </w:tc>
      </w:tr>
      <w:tr w:rsidR="00BF3A4B" w14:paraId="0E95A6FA" w14:textId="77777777" w:rsidTr="00352908">
        <w:tc>
          <w:tcPr>
            <w:tcW w:w="567" w:type="dxa"/>
          </w:tcPr>
          <w:p w14:paraId="50AD81F5" w14:textId="16B3CEFF" w:rsidR="00BF3A4B" w:rsidRPr="006B1E8E" w:rsidRDefault="00BF3A4B" w:rsidP="00072730">
            <w:pPr>
              <w:jc w:val="center"/>
              <w:rPr>
                <w:b/>
              </w:rPr>
            </w:pPr>
            <w:r>
              <w:rPr>
                <w:b/>
              </w:rPr>
              <w:t>6</w:t>
            </w:r>
          </w:p>
        </w:tc>
        <w:tc>
          <w:tcPr>
            <w:tcW w:w="1418" w:type="dxa"/>
          </w:tcPr>
          <w:p w14:paraId="2B5F6B99" w14:textId="6E1CA962" w:rsidR="00BF3A4B" w:rsidRDefault="00BF3A4B" w:rsidP="00CC08AD">
            <w:r>
              <w:t>17.05.2021</w:t>
            </w:r>
          </w:p>
        </w:tc>
        <w:tc>
          <w:tcPr>
            <w:tcW w:w="5083" w:type="dxa"/>
          </w:tcPr>
          <w:p w14:paraId="0861FC05" w14:textId="409AC7F2" w:rsidR="00B177FA" w:rsidRDefault="00B177FA" w:rsidP="00C54A12">
            <w:pPr>
              <w:ind w:left="256" w:hanging="228"/>
            </w:pPr>
            <w:r>
              <w:t>5. Heinrich Kielhorn (1847-1934)</w:t>
            </w:r>
          </w:p>
          <w:p w14:paraId="78060BF9" w14:textId="3BD7DBC5" w:rsidR="00BF3A4B" w:rsidRDefault="00B177FA" w:rsidP="00C54A12">
            <w:pPr>
              <w:ind w:left="256" w:hanging="228"/>
            </w:pPr>
            <w:r>
              <w:t>6</w:t>
            </w:r>
            <w:r w:rsidR="00BF3A4B">
              <w:t>. Anton Sickinger (1858-1930)</w:t>
            </w:r>
          </w:p>
          <w:p w14:paraId="17C1DAC0" w14:textId="25084790" w:rsidR="00BF3A4B" w:rsidRPr="00BF3A4B" w:rsidRDefault="00BF3A4B" w:rsidP="00C54A12">
            <w:pPr>
              <w:ind w:left="256" w:hanging="228"/>
            </w:pPr>
          </w:p>
        </w:tc>
        <w:tc>
          <w:tcPr>
            <w:tcW w:w="2232" w:type="dxa"/>
          </w:tcPr>
          <w:p w14:paraId="02F1BABD" w14:textId="5E81309A" w:rsidR="00BF3A4B" w:rsidRDefault="006319EE" w:rsidP="00072730">
            <w:r>
              <w:t xml:space="preserve">MP, TA, </w:t>
            </w:r>
            <w:r w:rsidR="00BF3A4B">
              <w:t>BS, D, ZM</w:t>
            </w:r>
          </w:p>
        </w:tc>
      </w:tr>
      <w:tr w:rsidR="00BF3A4B" w14:paraId="5FCEF018" w14:textId="77777777" w:rsidTr="00352908">
        <w:tc>
          <w:tcPr>
            <w:tcW w:w="567" w:type="dxa"/>
          </w:tcPr>
          <w:p w14:paraId="5CF3E0F7" w14:textId="5825C670" w:rsidR="00BF3A4B" w:rsidRDefault="00BF3A4B" w:rsidP="00BF3A4B">
            <w:pPr>
              <w:jc w:val="center"/>
              <w:rPr>
                <w:b/>
              </w:rPr>
            </w:pPr>
          </w:p>
        </w:tc>
        <w:tc>
          <w:tcPr>
            <w:tcW w:w="1418" w:type="dxa"/>
          </w:tcPr>
          <w:p w14:paraId="130A49A3" w14:textId="77777777" w:rsidR="00BF3A4B" w:rsidRDefault="00BF3A4B" w:rsidP="00BF3A4B"/>
        </w:tc>
        <w:tc>
          <w:tcPr>
            <w:tcW w:w="5083" w:type="dxa"/>
          </w:tcPr>
          <w:p w14:paraId="0CB7A6E5" w14:textId="77777777" w:rsidR="00BF3A4B" w:rsidRPr="00352908" w:rsidRDefault="00BF3A4B" w:rsidP="00BF3A4B">
            <w:pPr>
              <w:ind w:left="256" w:hanging="228"/>
              <w:rPr>
                <w:b/>
              </w:rPr>
            </w:pPr>
            <w:r w:rsidRPr="00352908">
              <w:rPr>
                <w:b/>
              </w:rPr>
              <w:t>Pfingstmontag</w:t>
            </w:r>
          </w:p>
        </w:tc>
        <w:tc>
          <w:tcPr>
            <w:tcW w:w="2232" w:type="dxa"/>
          </w:tcPr>
          <w:p w14:paraId="7C8A46E6" w14:textId="77777777" w:rsidR="00BF3A4B" w:rsidRDefault="00BF3A4B" w:rsidP="00BF3A4B"/>
        </w:tc>
      </w:tr>
      <w:tr w:rsidR="00B177FA" w14:paraId="3B164358" w14:textId="77777777" w:rsidTr="00352908">
        <w:tc>
          <w:tcPr>
            <w:tcW w:w="567" w:type="dxa"/>
          </w:tcPr>
          <w:p w14:paraId="1E822DB7" w14:textId="519A12AB" w:rsidR="00B177FA" w:rsidRPr="006B1E8E" w:rsidRDefault="00B177FA" w:rsidP="005F62BE">
            <w:pPr>
              <w:jc w:val="center"/>
              <w:rPr>
                <w:b/>
              </w:rPr>
            </w:pPr>
            <w:r>
              <w:rPr>
                <w:b/>
              </w:rPr>
              <w:t>7</w:t>
            </w:r>
          </w:p>
          <w:p w14:paraId="03208A92" w14:textId="77777777" w:rsidR="00B177FA" w:rsidRPr="006B1E8E" w:rsidRDefault="00B177FA" w:rsidP="005F62BE">
            <w:pPr>
              <w:jc w:val="center"/>
              <w:rPr>
                <w:b/>
              </w:rPr>
            </w:pPr>
          </w:p>
        </w:tc>
        <w:tc>
          <w:tcPr>
            <w:tcW w:w="1418" w:type="dxa"/>
          </w:tcPr>
          <w:p w14:paraId="1270A24A" w14:textId="453FD0AE" w:rsidR="00B177FA" w:rsidRDefault="00B177FA" w:rsidP="005F62BE">
            <w:r>
              <w:t>31.05.2021</w:t>
            </w:r>
          </w:p>
        </w:tc>
        <w:tc>
          <w:tcPr>
            <w:tcW w:w="5083" w:type="dxa"/>
          </w:tcPr>
          <w:p w14:paraId="49AE27EB" w14:textId="31E4A0AD" w:rsidR="00B177FA" w:rsidRDefault="00B177FA" w:rsidP="00B177FA">
            <w:pPr>
              <w:ind w:left="256" w:hanging="228"/>
            </w:pPr>
            <w:r>
              <w:t xml:space="preserve">7. </w:t>
            </w:r>
            <w:r w:rsidR="00E13944">
              <w:t>Johannes</w:t>
            </w:r>
            <w:r>
              <w:t xml:space="preserve"> Langermann (1848-1923)</w:t>
            </w:r>
          </w:p>
          <w:p w14:paraId="26FBF296" w14:textId="35C13D97" w:rsidR="00B177FA" w:rsidRPr="002349BF" w:rsidRDefault="00B177FA" w:rsidP="00B177FA">
            <w:pPr>
              <w:ind w:left="256" w:hanging="228"/>
              <w:rPr>
                <w:b/>
                <w:u w:val="single"/>
              </w:rPr>
            </w:pPr>
            <w:r>
              <w:t>8. Frieda Stoppenbrink-Buchholz (1897-1993)</w:t>
            </w:r>
          </w:p>
          <w:p w14:paraId="794BB709" w14:textId="7531F1E0" w:rsidR="00B177FA" w:rsidRDefault="00B177FA" w:rsidP="00C54A12">
            <w:pPr>
              <w:ind w:left="256" w:hanging="228"/>
            </w:pPr>
          </w:p>
        </w:tc>
        <w:tc>
          <w:tcPr>
            <w:tcW w:w="2232" w:type="dxa"/>
          </w:tcPr>
          <w:p w14:paraId="68B9CDBA" w14:textId="30393A36" w:rsidR="00B177FA" w:rsidRDefault="006319EE" w:rsidP="005F62BE">
            <w:r>
              <w:t>MP, TA, BS, D, ZM</w:t>
            </w:r>
          </w:p>
        </w:tc>
      </w:tr>
      <w:tr w:rsidR="006319EE" w14:paraId="6B0A7C8F" w14:textId="77777777" w:rsidTr="00352908">
        <w:tc>
          <w:tcPr>
            <w:tcW w:w="567" w:type="dxa"/>
          </w:tcPr>
          <w:p w14:paraId="1947C06E" w14:textId="32CAEF8C" w:rsidR="006319EE" w:rsidRDefault="006319EE" w:rsidP="000733AB">
            <w:pPr>
              <w:jc w:val="center"/>
              <w:rPr>
                <w:b/>
              </w:rPr>
            </w:pPr>
            <w:r>
              <w:rPr>
                <w:b/>
              </w:rPr>
              <w:t>8</w:t>
            </w:r>
          </w:p>
          <w:p w14:paraId="70AE01CB" w14:textId="29AD155D" w:rsidR="006319EE" w:rsidRDefault="006319EE" w:rsidP="000733AB">
            <w:pPr>
              <w:jc w:val="center"/>
              <w:rPr>
                <w:b/>
              </w:rPr>
            </w:pPr>
            <w:r>
              <w:rPr>
                <w:b/>
              </w:rPr>
              <w:t>9</w:t>
            </w:r>
          </w:p>
          <w:p w14:paraId="161E931A" w14:textId="2DDD9344" w:rsidR="006319EE" w:rsidRDefault="006319EE" w:rsidP="000733AB">
            <w:pPr>
              <w:jc w:val="center"/>
              <w:rPr>
                <w:b/>
              </w:rPr>
            </w:pPr>
            <w:r>
              <w:rPr>
                <w:b/>
              </w:rPr>
              <w:t>10</w:t>
            </w:r>
          </w:p>
          <w:p w14:paraId="46F83E80" w14:textId="1F9BFFCA" w:rsidR="006319EE" w:rsidRPr="006B1E8E" w:rsidRDefault="006319EE" w:rsidP="000733AB">
            <w:pPr>
              <w:jc w:val="center"/>
              <w:rPr>
                <w:b/>
              </w:rPr>
            </w:pPr>
            <w:r>
              <w:rPr>
                <w:b/>
              </w:rPr>
              <w:t>11</w:t>
            </w:r>
          </w:p>
        </w:tc>
        <w:tc>
          <w:tcPr>
            <w:tcW w:w="1418" w:type="dxa"/>
            <w:tcBorders>
              <w:bottom w:val="single" w:sz="8" w:space="0" w:color="auto"/>
            </w:tcBorders>
          </w:tcPr>
          <w:p w14:paraId="0E480960" w14:textId="6D9F5BCA" w:rsidR="006319EE" w:rsidRDefault="006319EE" w:rsidP="009D4B2F">
            <w:r>
              <w:t>07.06.2021, 14.06.2021, 21.06.2021,</w:t>
            </w:r>
          </w:p>
          <w:p w14:paraId="174687E7" w14:textId="039D6DDC" w:rsidR="006319EE" w:rsidRDefault="006319EE" w:rsidP="009D4B2F">
            <w:r>
              <w:t>28.06.2021</w:t>
            </w:r>
          </w:p>
          <w:p w14:paraId="3C827F21" w14:textId="7A24976F" w:rsidR="006319EE" w:rsidRDefault="006319EE" w:rsidP="009D4B2F"/>
        </w:tc>
        <w:tc>
          <w:tcPr>
            <w:tcW w:w="5083" w:type="dxa"/>
            <w:tcBorders>
              <w:bottom w:val="single" w:sz="8" w:space="0" w:color="auto"/>
            </w:tcBorders>
          </w:tcPr>
          <w:p w14:paraId="7030DD5C" w14:textId="5374731C" w:rsidR="006319EE" w:rsidRPr="006319EE" w:rsidRDefault="006319EE" w:rsidP="00BF3A4B">
            <w:pPr>
              <w:ind w:left="256" w:hanging="228"/>
              <w:rPr>
                <w:b/>
              </w:rPr>
            </w:pPr>
            <w:r w:rsidRPr="006319EE">
              <w:rPr>
                <w:b/>
              </w:rPr>
              <w:t>C. Präsentation der Ergebnisse zur Werkstattphase</w:t>
            </w:r>
          </w:p>
          <w:p w14:paraId="7A615A89" w14:textId="222D664F" w:rsidR="006319EE" w:rsidRPr="00DD0B46" w:rsidRDefault="006319EE" w:rsidP="00BF3A4B">
            <w:pPr>
              <w:ind w:left="256" w:hanging="228"/>
            </w:pPr>
            <w:r>
              <w:t>1. Vorstellung von Leben und Werk</w:t>
            </w:r>
          </w:p>
          <w:p w14:paraId="1DA8FE9F" w14:textId="5F370AB1" w:rsidR="006319EE" w:rsidRPr="00DD0B46" w:rsidRDefault="006319EE" w:rsidP="006319EE">
            <w:pPr>
              <w:ind w:left="256" w:hanging="228"/>
            </w:pPr>
            <w:r>
              <w:t>2. Beitrag zur Reformpädagogik</w:t>
            </w:r>
          </w:p>
          <w:p w14:paraId="2F7F9261" w14:textId="163DE2EB" w:rsidR="006319EE" w:rsidRDefault="006319EE" w:rsidP="00AE3247">
            <w:pPr>
              <w:ind w:left="256" w:hanging="228"/>
            </w:pPr>
          </w:p>
        </w:tc>
        <w:tc>
          <w:tcPr>
            <w:tcW w:w="2232" w:type="dxa"/>
          </w:tcPr>
          <w:p w14:paraId="4C1F624A" w14:textId="1E7AED21" w:rsidR="006319EE" w:rsidRDefault="006319EE" w:rsidP="00207129">
            <w:r>
              <w:t>Präsentationen (PS), ZM, verschiedene Präsentationstechniken (Poster, Padlet, Whiteboard ...)</w:t>
            </w:r>
          </w:p>
        </w:tc>
      </w:tr>
      <w:tr w:rsidR="006319EE" w14:paraId="779D8580" w14:textId="77777777" w:rsidTr="00352908">
        <w:tc>
          <w:tcPr>
            <w:tcW w:w="567" w:type="dxa"/>
          </w:tcPr>
          <w:p w14:paraId="0D2BDA29" w14:textId="60471D5F" w:rsidR="006319EE" w:rsidRPr="006B1E8E" w:rsidRDefault="006319EE" w:rsidP="00072730">
            <w:pPr>
              <w:jc w:val="center"/>
              <w:rPr>
                <w:b/>
              </w:rPr>
            </w:pPr>
            <w:r w:rsidRPr="006B1E8E">
              <w:rPr>
                <w:b/>
              </w:rPr>
              <w:t>1</w:t>
            </w:r>
            <w:r>
              <w:rPr>
                <w:b/>
              </w:rPr>
              <w:t>2</w:t>
            </w:r>
          </w:p>
        </w:tc>
        <w:tc>
          <w:tcPr>
            <w:tcW w:w="1418" w:type="dxa"/>
          </w:tcPr>
          <w:p w14:paraId="665D214C" w14:textId="68D27A01" w:rsidR="006319EE" w:rsidRDefault="006319EE" w:rsidP="009D4B2F">
            <w:r>
              <w:t>05.07.2021</w:t>
            </w:r>
          </w:p>
        </w:tc>
        <w:tc>
          <w:tcPr>
            <w:tcW w:w="5083" w:type="dxa"/>
          </w:tcPr>
          <w:p w14:paraId="1DD3489D" w14:textId="5D9310EB" w:rsidR="006319EE" w:rsidRPr="006319EE" w:rsidRDefault="006319EE" w:rsidP="0090411B">
            <w:pPr>
              <w:ind w:firstLine="28"/>
              <w:rPr>
                <w:b/>
              </w:rPr>
            </w:pPr>
            <w:r w:rsidRPr="006319EE">
              <w:rPr>
                <w:b/>
              </w:rPr>
              <w:t>Besuch des Schulmuseums in Ichenhausen (evtl. virtuell)</w:t>
            </w:r>
          </w:p>
        </w:tc>
        <w:tc>
          <w:tcPr>
            <w:tcW w:w="2232" w:type="dxa"/>
          </w:tcPr>
          <w:p w14:paraId="4D956702" w14:textId="154B6153" w:rsidR="006319EE" w:rsidRDefault="006319EE" w:rsidP="009D4B2F">
            <w:r>
              <w:t>Exkursion (E)</w:t>
            </w:r>
          </w:p>
        </w:tc>
      </w:tr>
      <w:tr w:rsidR="006319EE" w14:paraId="13329A79" w14:textId="77777777" w:rsidTr="00352908">
        <w:tc>
          <w:tcPr>
            <w:tcW w:w="567" w:type="dxa"/>
          </w:tcPr>
          <w:p w14:paraId="0C6E1989" w14:textId="233EA19A" w:rsidR="006319EE" w:rsidRPr="006B1E8E" w:rsidRDefault="006319EE" w:rsidP="00072730">
            <w:pPr>
              <w:jc w:val="center"/>
              <w:rPr>
                <w:b/>
              </w:rPr>
            </w:pPr>
            <w:r>
              <w:rPr>
                <w:b/>
              </w:rPr>
              <w:t>13</w:t>
            </w:r>
          </w:p>
        </w:tc>
        <w:tc>
          <w:tcPr>
            <w:tcW w:w="1418" w:type="dxa"/>
          </w:tcPr>
          <w:p w14:paraId="76D65856" w14:textId="33416047" w:rsidR="006319EE" w:rsidRDefault="006319EE" w:rsidP="009D4B2F">
            <w:r>
              <w:t>12.07.2021</w:t>
            </w:r>
          </w:p>
        </w:tc>
        <w:tc>
          <w:tcPr>
            <w:tcW w:w="5083" w:type="dxa"/>
          </w:tcPr>
          <w:p w14:paraId="1807C498" w14:textId="5752E3B6" w:rsidR="006319EE" w:rsidRDefault="006319EE" w:rsidP="001C4A21">
            <w:pPr>
              <w:ind w:firstLine="28"/>
            </w:pPr>
            <w:r>
              <w:t>Zusammenfassung, Seminarreflexion</w:t>
            </w:r>
          </w:p>
        </w:tc>
        <w:tc>
          <w:tcPr>
            <w:tcW w:w="2232" w:type="dxa"/>
          </w:tcPr>
          <w:p w14:paraId="7D0DBDAD" w14:textId="77777777" w:rsidR="006319EE" w:rsidRDefault="006319EE" w:rsidP="009D4B2F"/>
        </w:tc>
      </w:tr>
      <w:tr w:rsidR="006319EE" w14:paraId="7BF2DA65" w14:textId="77777777" w:rsidTr="002369EC">
        <w:tc>
          <w:tcPr>
            <w:tcW w:w="9300" w:type="dxa"/>
            <w:gridSpan w:val="4"/>
          </w:tcPr>
          <w:p w14:paraId="71176E2B" w14:textId="77777777" w:rsidR="006319EE" w:rsidRDefault="006319EE" w:rsidP="000E785D">
            <w:pPr>
              <w:ind w:left="290" w:hanging="290"/>
              <w:rPr>
                <w:rFonts w:ascii="Arial" w:hAnsi="Arial"/>
                <w:sz w:val="20"/>
              </w:rPr>
            </w:pPr>
            <w:r>
              <w:rPr>
                <w:rFonts w:ascii="Arial" w:hAnsi="Arial"/>
                <w:b/>
                <w:sz w:val="20"/>
                <w:u w:val="single"/>
              </w:rPr>
              <w:t>Bemerkungen</w:t>
            </w:r>
            <w:r>
              <w:rPr>
                <w:rFonts w:ascii="Arial" w:hAnsi="Arial"/>
                <w:sz w:val="20"/>
              </w:rPr>
              <w:t>:</w:t>
            </w:r>
          </w:p>
          <w:p w14:paraId="2AEA4C67" w14:textId="03262656" w:rsidR="006319EE" w:rsidRDefault="006319EE" w:rsidP="000E785D">
            <w:pPr>
              <w:ind w:left="290" w:hanging="290"/>
              <w:rPr>
                <w:rFonts w:ascii="Arial" w:hAnsi="Arial"/>
                <w:sz w:val="20"/>
              </w:rPr>
            </w:pPr>
            <w:r>
              <w:rPr>
                <w:rFonts w:ascii="Arial" w:hAnsi="Arial"/>
                <w:sz w:val="20"/>
              </w:rPr>
              <w:t>1. Sprechstunde (</w:t>
            </w:r>
            <w:r>
              <w:rPr>
                <w:rFonts w:ascii="Arial" w:hAnsi="Arial"/>
                <w:b/>
                <w:sz w:val="20"/>
              </w:rPr>
              <w:t xml:space="preserve">mittwochs 14:00 – 15:00 Uhr per Zoom, </w:t>
            </w:r>
            <w:r>
              <w:rPr>
                <w:rFonts w:ascii="Arial" w:hAnsi="Arial" w:cs="Arial"/>
                <w:sz w:val="20"/>
                <w:szCs w:val="20"/>
              </w:rPr>
              <w:t>Kontakt:</w:t>
            </w:r>
            <w:r>
              <w:rPr>
                <w:rFonts w:ascii="Arial" w:hAnsi="Arial" w:cs="Arial"/>
                <w:b/>
                <w:sz w:val="20"/>
                <w:szCs w:val="20"/>
              </w:rPr>
              <w:t xml:space="preserve"> ulrich.</w:t>
            </w:r>
            <w:r w:rsidRPr="00A21C83">
              <w:rPr>
                <w:rFonts w:ascii="Arial" w:hAnsi="Arial" w:cs="Arial"/>
                <w:b/>
                <w:sz w:val="20"/>
                <w:szCs w:val="20"/>
              </w:rPr>
              <w:t>heimlich@lmu.de</w:t>
            </w:r>
            <w:r>
              <w:rPr>
                <w:rFonts w:ascii="Arial" w:hAnsi="Arial"/>
                <w:sz w:val="20"/>
              </w:rPr>
              <w:t>)</w:t>
            </w:r>
          </w:p>
          <w:p w14:paraId="7981CABB" w14:textId="26E37B0E" w:rsidR="006319EE" w:rsidRDefault="006319EE" w:rsidP="00CA0E82">
            <w:pPr>
              <w:ind w:left="290" w:hanging="290"/>
              <w:rPr>
                <w:rFonts w:ascii="Arial" w:hAnsi="Arial"/>
                <w:sz w:val="20"/>
              </w:rPr>
            </w:pPr>
            <w:r>
              <w:rPr>
                <w:rFonts w:ascii="Arial" w:hAnsi="Arial"/>
                <w:sz w:val="20"/>
              </w:rPr>
              <w:t>2. Es wird erwartet, dass sich die Teilnehmenden aktiv an der Textarbeit (TA) auf der Basis des Readers und der Gruppenarbeit (GA) beteiligen. Die Teilnahme an dem Seminar (im Fall einer Präsenzveranstaltung) ist Bestandteil der Vorbereitung auf die Modulprüfung.</w:t>
            </w:r>
          </w:p>
          <w:p w14:paraId="1DD29AB1" w14:textId="1929493B" w:rsidR="006319EE" w:rsidRDefault="006319EE" w:rsidP="00CA0E82">
            <w:pPr>
              <w:ind w:left="290" w:hanging="290"/>
              <w:rPr>
                <w:rFonts w:ascii="Arial" w:hAnsi="Arial"/>
                <w:sz w:val="20"/>
              </w:rPr>
            </w:pPr>
            <w:r>
              <w:rPr>
                <w:rFonts w:ascii="Arial" w:hAnsi="Arial"/>
                <w:sz w:val="20"/>
              </w:rPr>
              <w:t xml:space="preserve">3. Die Veranstaltung findet per </w:t>
            </w:r>
            <w:r w:rsidRPr="00352908">
              <w:rPr>
                <w:rFonts w:ascii="Arial" w:hAnsi="Arial"/>
                <w:b/>
                <w:sz w:val="20"/>
              </w:rPr>
              <w:t>Zoom-Meeting</w:t>
            </w:r>
            <w:r>
              <w:rPr>
                <w:rFonts w:ascii="Arial" w:hAnsi="Arial"/>
                <w:sz w:val="20"/>
              </w:rPr>
              <w:t xml:space="preserve"> jeweils von 10:30 Uhr bis 11:30 Uhr statt </w:t>
            </w:r>
          </w:p>
          <w:p w14:paraId="69996205" w14:textId="33853AB0" w:rsidR="006319EE" w:rsidRDefault="006319EE" w:rsidP="00A913F6">
            <w:pPr>
              <w:ind w:left="356"/>
              <w:rPr>
                <w:rFonts w:ascii="Arial" w:hAnsi="Arial"/>
                <w:sz w:val="20"/>
              </w:rPr>
            </w:pPr>
            <w:r w:rsidRPr="00A913F6">
              <w:rPr>
                <w:rFonts w:ascii="Arial" w:hAnsi="Arial"/>
                <w:b/>
                <w:sz w:val="20"/>
              </w:rPr>
              <w:t xml:space="preserve">(Meeting-ID: 985 83571966, Zugangscode: </w:t>
            </w:r>
            <w:r>
              <w:rPr>
                <w:rFonts w:ascii="Arial" w:hAnsi="Arial"/>
                <w:b/>
                <w:sz w:val="20"/>
              </w:rPr>
              <w:t>454 943</w:t>
            </w:r>
            <w:r w:rsidRPr="00A913F6">
              <w:rPr>
                <w:rFonts w:ascii="Arial" w:hAnsi="Arial"/>
                <w:b/>
                <w:sz w:val="20"/>
              </w:rPr>
              <w:t>)</w:t>
            </w:r>
          </w:p>
          <w:p w14:paraId="37B09C5A" w14:textId="37DF32D7" w:rsidR="006319EE" w:rsidRDefault="006319EE" w:rsidP="00CA0E82">
            <w:pPr>
              <w:ind w:left="290" w:hanging="290"/>
              <w:rPr>
                <w:rFonts w:ascii="Arial" w:hAnsi="Arial"/>
                <w:sz w:val="20"/>
              </w:rPr>
            </w:pPr>
            <w:r>
              <w:rPr>
                <w:rFonts w:ascii="Arial" w:hAnsi="Arial"/>
                <w:sz w:val="20"/>
              </w:rPr>
              <w:t xml:space="preserve">3. Für die Veranstaltung wird eine </w:t>
            </w:r>
            <w:r w:rsidRPr="00352908">
              <w:rPr>
                <w:rFonts w:ascii="Arial" w:hAnsi="Arial"/>
                <w:b/>
                <w:sz w:val="20"/>
              </w:rPr>
              <w:t>Moodle-Plattform</w:t>
            </w:r>
            <w:r>
              <w:rPr>
                <w:rFonts w:ascii="Arial" w:hAnsi="Arial"/>
                <w:sz w:val="20"/>
              </w:rPr>
              <w:t xml:space="preserve"> erstellt (</w:t>
            </w:r>
            <w:r w:rsidRPr="0019601D">
              <w:rPr>
                <w:rFonts w:ascii="Arial" w:hAnsi="Arial"/>
                <w:b/>
                <w:sz w:val="20"/>
              </w:rPr>
              <w:t>Zugangscode: 11503</w:t>
            </w:r>
            <w:r>
              <w:rPr>
                <w:rFonts w:ascii="Arial" w:hAnsi="Arial"/>
                <w:sz w:val="20"/>
              </w:rPr>
              <w:t>)</w:t>
            </w:r>
          </w:p>
          <w:p w14:paraId="034B546F" w14:textId="2FDD204D" w:rsidR="006319EE" w:rsidRDefault="006319EE" w:rsidP="00CA0E82">
            <w:pPr>
              <w:ind w:left="290" w:hanging="290"/>
            </w:pPr>
            <w:r>
              <w:rPr>
                <w:rFonts w:ascii="Arial" w:hAnsi="Arial"/>
                <w:sz w:val="20"/>
              </w:rPr>
              <w:t xml:space="preserve">4. Für weitere Hinweise zur Studienorganisation empfehlen wir einen regelmäßigen Blick auf unsere Internetseiten: </w:t>
            </w:r>
            <w:r w:rsidRPr="00795AB8">
              <w:rPr>
                <w:rFonts w:ascii="Arial" w:hAnsi="Arial"/>
                <w:b/>
                <w:sz w:val="20"/>
              </w:rPr>
              <w:t>www.edu.lmu.de/lbp</w:t>
            </w:r>
            <w:r>
              <w:rPr>
                <w:rFonts w:ascii="Arial" w:hAnsi="Arial"/>
                <w:b/>
                <w:sz w:val="20"/>
              </w:rPr>
              <w:t>.</w:t>
            </w:r>
          </w:p>
        </w:tc>
      </w:tr>
    </w:tbl>
    <w:p w14:paraId="2EB15E1D" w14:textId="403C703D" w:rsidR="000733AB" w:rsidRDefault="000733AB" w:rsidP="000733AB">
      <w:pPr>
        <w:rPr>
          <w:i/>
        </w:rPr>
      </w:pPr>
      <w:r>
        <w:br w:type="page"/>
      </w:r>
      <w:r>
        <w:rPr>
          <w:i/>
        </w:rPr>
        <w:lastRenderedPageBreak/>
        <w:t>Prof. Dr. Ulrich Heimlich</w:t>
      </w:r>
      <w:r>
        <w:rPr>
          <w:i/>
        </w:rPr>
        <w:tab/>
      </w:r>
      <w:r>
        <w:rPr>
          <w:i/>
        </w:rPr>
        <w:tab/>
      </w:r>
      <w:r>
        <w:rPr>
          <w:i/>
        </w:rPr>
        <w:tab/>
      </w:r>
      <w:r>
        <w:rPr>
          <w:i/>
        </w:rPr>
        <w:tab/>
      </w:r>
      <w:r>
        <w:rPr>
          <w:i/>
        </w:rPr>
        <w:tab/>
      </w:r>
      <w:r>
        <w:rPr>
          <w:i/>
        </w:rPr>
        <w:tab/>
      </w:r>
      <w:r w:rsidR="002349BF">
        <w:rPr>
          <w:i/>
        </w:rPr>
        <w:t xml:space="preserve">Sommersemester </w:t>
      </w:r>
      <w:r w:rsidR="00352908">
        <w:rPr>
          <w:i/>
        </w:rPr>
        <w:t>2021</w:t>
      </w:r>
    </w:p>
    <w:p w14:paraId="65744E08" w14:textId="77777777" w:rsidR="000733AB" w:rsidRDefault="000733AB" w:rsidP="000733AB"/>
    <w:p w14:paraId="39E27E65" w14:textId="77777777" w:rsidR="000733AB" w:rsidRDefault="000733AB" w:rsidP="000733AB">
      <w:r>
        <w:rPr>
          <w:i/>
        </w:rPr>
        <w:t>Seminar</w:t>
      </w:r>
      <w:r>
        <w:t>:</w:t>
      </w:r>
      <w:r>
        <w:tab/>
      </w:r>
      <w:r>
        <w:rPr>
          <w:b/>
        </w:rPr>
        <w:t xml:space="preserve">Geschichte </w:t>
      </w:r>
      <w:r w:rsidR="00942E77">
        <w:rPr>
          <w:b/>
        </w:rPr>
        <w:t>einer Pädagogik bei Lernschwierigkeiten</w:t>
      </w:r>
    </w:p>
    <w:p w14:paraId="4117BB56" w14:textId="77777777" w:rsidR="000733AB" w:rsidRDefault="000733AB" w:rsidP="000733AB">
      <w:pPr>
        <w:pBdr>
          <w:bottom w:val="single" w:sz="6" w:space="1" w:color="auto"/>
        </w:pBdr>
      </w:pPr>
    </w:p>
    <w:p w14:paraId="467AB97E" w14:textId="77777777" w:rsidR="000733AB" w:rsidRDefault="000733AB" w:rsidP="000733AB"/>
    <w:p w14:paraId="6D2AFC26" w14:textId="77777777" w:rsidR="000733AB" w:rsidRDefault="000733AB" w:rsidP="000733AB">
      <w:pPr>
        <w:rPr>
          <w:caps/>
          <w:u w:val="single"/>
        </w:rPr>
      </w:pPr>
      <w:r>
        <w:rPr>
          <w:caps/>
          <w:u w:val="single"/>
        </w:rPr>
        <w:t>Literatur</w:t>
      </w:r>
    </w:p>
    <w:p w14:paraId="251834CB" w14:textId="77777777" w:rsidR="000733AB" w:rsidRDefault="000733AB" w:rsidP="000733AB">
      <w:pPr>
        <w:pStyle w:val="Literatur"/>
      </w:pPr>
    </w:p>
    <w:p w14:paraId="2CAE144F" w14:textId="77777777" w:rsidR="000733AB" w:rsidRDefault="000733AB" w:rsidP="000733AB">
      <w:pPr>
        <w:pStyle w:val="Literatur"/>
        <w:rPr>
          <w:i/>
        </w:rPr>
      </w:pPr>
      <w:r>
        <w:rPr>
          <w:i/>
        </w:rPr>
        <w:t>1. Grundlagentext</w:t>
      </w:r>
    </w:p>
    <w:p w14:paraId="1E1378B4" w14:textId="347CE4A1" w:rsidR="008253D0" w:rsidRPr="0065548C" w:rsidRDefault="008253D0" w:rsidP="009B7696">
      <w:pPr>
        <w:pStyle w:val="Literatur"/>
        <w:ind w:left="285" w:hanging="342"/>
        <w:jc w:val="both"/>
        <w:rPr>
          <w:sz w:val="22"/>
          <w:szCs w:val="22"/>
        </w:rPr>
      </w:pPr>
      <w:r w:rsidRPr="008253D0">
        <w:rPr>
          <w:smallCaps/>
          <w:sz w:val="22"/>
          <w:szCs w:val="22"/>
        </w:rPr>
        <w:t>Heimlich, Ulrich</w:t>
      </w:r>
      <w:r>
        <w:rPr>
          <w:sz w:val="22"/>
          <w:szCs w:val="22"/>
        </w:rPr>
        <w:t xml:space="preserve">: </w:t>
      </w:r>
      <w:r w:rsidR="00CE6902">
        <w:rPr>
          <w:sz w:val="22"/>
          <w:szCs w:val="22"/>
        </w:rPr>
        <w:t xml:space="preserve">Pädagogik bei </w:t>
      </w:r>
      <w:r>
        <w:rPr>
          <w:sz w:val="22"/>
          <w:szCs w:val="22"/>
        </w:rPr>
        <w:t xml:space="preserve">Lernschwierigkeiten. Sonderpädagogische Förderung im Förderschwerpunkt Lernen. Bad Heilbrunn: Klinkhardt, </w:t>
      </w:r>
      <w:r w:rsidR="00CE6902">
        <w:rPr>
          <w:sz w:val="22"/>
          <w:szCs w:val="22"/>
        </w:rPr>
        <w:t>2. Auflage 2016</w:t>
      </w:r>
      <w:r w:rsidR="006319EE">
        <w:rPr>
          <w:sz w:val="22"/>
          <w:szCs w:val="22"/>
        </w:rPr>
        <w:t xml:space="preserve">  (Kap. 2, S. 95-128) (als e-Book in der Universitätsbibliothek verfügbar)</w:t>
      </w:r>
    </w:p>
    <w:p w14:paraId="6C0A41F1" w14:textId="77777777" w:rsidR="000733AB" w:rsidRDefault="000733AB" w:rsidP="000733AB">
      <w:pPr>
        <w:pStyle w:val="Literatur"/>
      </w:pPr>
    </w:p>
    <w:p w14:paraId="6090AF5D" w14:textId="77777777" w:rsidR="000733AB" w:rsidRDefault="000733AB" w:rsidP="000733AB">
      <w:pPr>
        <w:pStyle w:val="Literatur"/>
        <w:rPr>
          <w:i/>
        </w:rPr>
      </w:pPr>
      <w:r>
        <w:rPr>
          <w:i/>
        </w:rPr>
        <w:t>2. Grundlagenliteratur zur Geschichte der Pädagogik</w:t>
      </w:r>
    </w:p>
    <w:p w14:paraId="29A46385" w14:textId="77777777" w:rsidR="00485A8C" w:rsidRPr="0065548C" w:rsidRDefault="00F27C2E" w:rsidP="00BB540E">
      <w:pPr>
        <w:pStyle w:val="Literatur"/>
        <w:jc w:val="both"/>
        <w:rPr>
          <w:sz w:val="22"/>
          <w:szCs w:val="22"/>
        </w:rPr>
      </w:pPr>
      <w:r>
        <w:rPr>
          <w:smallCaps/>
          <w:sz w:val="22"/>
          <w:szCs w:val="22"/>
        </w:rPr>
        <w:t>Ariès, Philippe</w:t>
      </w:r>
      <w:r w:rsidR="00485A8C" w:rsidRPr="0065548C">
        <w:rPr>
          <w:smallCaps/>
          <w:sz w:val="22"/>
          <w:szCs w:val="22"/>
        </w:rPr>
        <w:t>:</w:t>
      </w:r>
      <w:r w:rsidR="00485A8C" w:rsidRPr="0065548C">
        <w:rPr>
          <w:sz w:val="22"/>
          <w:szCs w:val="22"/>
        </w:rPr>
        <w:t xml:space="preserve"> Geschichte der Kindheit. München: dtv, 12. Auflage 1998</w:t>
      </w:r>
    </w:p>
    <w:p w14:paraId="228AABE7" w14:textId="77777777" w:rsidR="00485A8C" w:rsidRPr="0065548C" w:rsidRDefault="006A3321" w:rsidP="00BB540E">
      <w:pPr>
        <w:pStyle w:val="Literatur"/>
        <w:jc w:val="both"/>
        <w:rPr>
          <w:sz w:val="22"/>
          <w:szCs w:val="22"/>
        </w:rPr>
      </w:pPr>
      <w:r w:rsidRPr="0065548C">
        <w:rPr>
          <w:smallCaps/>
          <w:sz w:val="22"/>
          <w:szCs w:val="22"/>
        </w:rPr>
        <w:t>*</w:t>
      </w:r>
      <w:r w:rsidR="00F27C2E">
        <w:rPr>
          <w:smallCaps/>
          <w:sz w:val="22"/>
          <w:szCs w:val="22"/>
        </w:rPr>
        <w:t>Harney, Klaus/ Krüger, Heinz-</w:t>
      </w:r>
      <w:r w:rsidR="00485A8C" w:rsidRPr="0065548C">
        <w:rPr>
          <w:smallCaps/>
          <w:sz w:val="22"/>
          <w:szCs w:val="22"/>
        </w:rPr>
        <w:t>H</w:t>
      </w:r>
      <w:r w:rsidR="00F27C2E">
        <w:rPr>
          <w:smallCaps/>
          <w:sz w:val="22"/>
          <w:szCs w:val="22"/>
        </w:rPr>
        <w:t>ermann</w:t>
      </w:r>
      <w:r w:rsidR="00485A8C" w:rsidRPr="0065548C">
        <w:rPr>
          <w:sz w:val="22"/>
          <w:szCs w:val="22"/>
        </w:rPr>
        <w:t xml:space="preserve"> (Hrsg.): Einführung in die Geschichte der Erziehungswissenschaft und der Erziehungswirklichke</w:t>
      </w:r>
      <w:r w:rsidR="001E5040">
        <w:rPr>
          <w:sz w:val="22"/>
          <w:szCs w:val="22"/>
        </w:rPr>
        <w:t>it. Opladen: Leske+Budrich, 3. Auflage 2005</w:t>
      </w:r>
    </w:p>
    <w:p w14:paraId="3CF17471" w14:textId="77777777" w:rsidR="00485A8C" w:rsidRPr="0065548C" w:rsidRDefault="00485A8C" w:rsidP="00BB540E">
      <w:pPr>
        <w:pStyle w:val="Literatur"/>
        <w:jc w:val="both"/>
        <w:rPr>
          <w:sz w:val="22"/>
          <w:szCs w:val="22"/>
        </w:rPr>
      </w:pPr>
      <w:r w:rsidRPr="0065548C">
        <w:rPr>
          <w:smallCaps/>
          <w:sz w:val="22"/>
          <w:szCs w:val="22"/>
        </w:rPr>
        <w:t>Mause, L</w:t>
      </w:r>
      <w:r w:rsidR="00F27C2E">
        <w:rPr>
          <w:smallCaps/>
          <w:sz w:val="22"/>
          <w:szCs w:val="22"/>
        </w:rPr>
        <w:t>loyd</w:t>
      </w:r>
      <w:r w:rsidRPr="0065548C">
        <w:rPr>
          <w:sz w:val="22"/>
          <w:szCs w:val="22"/>
        </w:rPr>
        <w:t xml:space="preserve"> De: Hört ihr die Kinder weinen. Eine psychogenetische Geschichte der Kindheit. Frankfurt a.M.: 10. Auflage 2000</w:t>
      </w:r>
    </w:p>
    <w:p w14:paraId="0695B346" w14:textId="77777777" w:rsidR="000733AB" w:rsidRPr="0065548C" w:rsidRDefault="000733AB" w:rsidP="00BB540E">
      <w:pPr>
        <w:pStyle w:val="Literatur"/>
        <w:jc w:val="both"/>
        <w:rPr>
          <w:sz w:val="22"/>
          <w:szCs w:val="22"/>
        </w:rPr>
      </w:pPr>
      <w:r w:rsidRPr="0065548C">
        <w:rPr>
          <w:smallCaps/>
          <w:sz w:val="22"/>
          <w:szCs w:val="22"/>
        </w:rPr>
        <w:t>Postman, N</w:t>
      </w:r>
      <w:r w:rsidR="00F27C2E">
        <w:rPr>
          <w:sz w:val="22"/>
          <w:szCs w:val="22"/>
        </w:rPr>
        <w:t>eil</w:t>
      </w:r>
      <w:r w:rsidRPr="0065548C">
        <w:rPr>
          <w:sz w:val="22"/>
          <w:szCs w:val="22"/>
        </w:rPr>
        <w:t>: Das Verschwinden der Kindheit.</w:t>
      </w:r>
      <w:r w:rsidR="00485A8C" w:rsidRPr="0065548C">
        <w:rPr>
          <w:sz w:val="22"/>
          <w:szCs w:val="22"/>
        </w:rPr>
        <w:t xml:space="preserve"> Frankfurt a.M.: Fischer, 1993</w:t>
      </w:r>
    </w:p>
    <w:p w14:paraId="380B4086" w14:textId="77777777" w:rsidR="00485A8C" w:rsidRPr="0065548C" w:rsidRDefault="00F27C2E" w:rsidP="00BB540E">
      <w:pPr>
        <w:pStyle w:val="Literatur"/>
        <w:jc w:val="both"/>
        <w:rPr>
          <w:sz w:val="22"/>
          <w:szCs w:val="22"/>
        </w:rPr>
      </w:pPr>
      <w:r>
        <w:rPr>
          <w:smallCaps/>
          <w:sz w:val="22"/>
          <w:szCs w:val="22"/>
        </w:rPr>
        <w:t>Tenorth, Heinz</w:t>
      </w:r>
      <w:r w:rsidR="00485A8C" w:rsidRPr="0065548C">
        <w:rPr>
          <w:smallCaps/>
          <w:sz w:val="22"/>
          <w:szCs w:val="22"/>
        </w:rPr>
        <w:t>-</w:t>
      </w:r>
      <w:r w:rsidR="00485A8C" w:rsidRPr="00F27C2E">
        <w:rPr>
          <w:sz w:val="22"/>
          <w:szCs w:val="22"/>
        </w:rPr>
        <w:t>E</w:t>
      </w:r>
      <w:r w:rsidRPr="00F27C2E">
        <w:rPr>
          <w:sz w:val="22"/>
          <w:szCs w:val="22"/>
        </w:rPr>
        <w:t>lmar</w:t>
      </w:r>
      <w:r w:rsidR="00485A8C" w:rsidRPr="0065548C">
        <w:rPr>
          <w:sz w:val="22"/>
          <w:szCs w:val="22"/>
        </w:rPr>
        <w:t xml:space="preserve">: Geschichte der Erziehung. Einführung in die Grundzüge ihrer neuzeitlichen Entwicklung. Weinheim u. München: Juventa, </w:t>
      </w:r>
      <w:r w:rsidR="001E5040">
        <w:rPr>
          <w:sz w:val="22"/>
          <w:szCs w:val="22"/>
        </w:rPr>
        <w:t>5. Auflage 2010</w:t>
      </w:r>
    </w:p>
    <w:p w14:paraId="22B72215" w14:textId="77777777" w:rsidR="000733AB" w:rsidRDefault="000733AB" w:rsidP="000733AB">
      <w:pPr>
        <w:pStyle w:val="Literatur"/>
      </w:pPr>
    </w:p>
    <w:p w14:paraId="66A34B74" w14:textId="77777777" w:rsidR="000733AB" w:rsidRDefault="000733AB" w:rsidP="000733AB">
      <w:pPr>
        <w:pStyle w:val="Literatur"/>
        <w:rPr>
          <w:i/>
        </w:rPr>
      </w:pPr>
      <w:r>
        <w:rPr>
          <w:i/>
        </w:rPr>
        <w:t>3. Geschichte der Lernbehindertenpädagogik</w:t>
      </w:r>
    </w:p>
    <w:p w14:paraId="21929A74" w14:textId="77777777" w:rsidR="009B7696" w:rsidRPr="0065548C" w:rsidRDefault="009B7696" w:rsidP="009B7696">
      <w:pPr>
        <w:pStyle w:val="Literatur"/>
        <w:jc w:val="both"/>
        <w:rPr>
          <w:sz w:val="22"/>
          <w:szCs w:val="22"/>
        </w:rPr>
      </w:pPr>
      <w:r w:rsidRPr="0065548C">
        <w:rPr>
          <w:smallCaps/>
          <w:sz w:val="22"/>
          <w:szCs w:val="22"/>
        </w:rPr>
        <w:t>Altstae</w:t>
      </w:r>
      <w:r w:rsidR="00F27C2E">
        <w:rPr>
          <w:smallCaps/>
          <w:sz w:val="22"/>
          <w:szCs w:val="22"/>
        </w:rPr>
        <w:t>dt, Ingeborg</w:t>
      </w:r>
      <w:r w:rsidRPr="0065548C">
        <w:rPr>
          <w:smallCaps/>
          <w:sz w:val="22"/>
          <w:szCs w:val="22"/>
        </w:rPr>
        <w:t xml:space="preserve">: </w:t>
      </w:r>
      <w:r w:rsidRPr="0065548C">
        <w:rPr>
          <w:sz w:val="22"/>
          <w:szCs w:val="22"/>
        </w:rPr>
        <w:t>Lernbehinderte. Kritische Entwicklungsgeschichte eines Notstandes: Sonderpädagogik in Deutschland und Schweden. Isolation oder Integration? Reinbek b. Hamburg: Rowohlt, 1977</w:t>
      </w:r>
    </w:p>
    <w:p w14:paraId="6A6D2506" w14:textId="77777777" w:rsidR="00BB540E" w:rsidRPr="0065548C" w:rsidRDefault="00F27C2E" w:rsidP="009B7696">
      <w:pPr>
        <w:pStyle w:val="Literatur"/>
        <w:jc w:val="both"/>
        <w:rPr>
          <w:smallCaps/>
          <w:sz w:val="22"/>
          <w:szCs w:val="22"/>
        </w:rPr>
      </w:pPr>
      <w:r>
        <w:rPr>
          <w:smallCaps/>
          <w:sz w:val="22"/>
          <w:szCs w:val="22"/>
        </w:rPr>
        <w:t>Ellger-Rüttgardt, Sieglind</w:t>
      </w:r>
      <w:r w:rsidR="00BB540E" w:rsidRPr="0065548C">
        <w:rPr>
          <w:smallCaps/>
          <w:sz w:val="22"/>
          <w:szCs w:val="22"/>
        </w:rPr>
        <w:t xml:space="preserve">: </w:t>
      </w:r>
      <w:r w:rsidR="00BB540E" w:rsidRPr="0065548C">
        <w:rPr>
          <w:sz w:val="22"/>
          <w:szCs w:val="22"/>
        </w:rPr>
        <w:t>Historiographie der Behindertenpädagogik. In</w:t>
      </w:r>
      <w:r>
        <w:rPr>
          <w:smallCaps/>
          <w:sz w:val="22"/>
          <w:szCs w:val="22"/>
        </w:rPr>
        <w:t>: Bleidick, Ulrich</w:t>
      </w:r>
      <w:r w:rsidR="00BB540E" w:rsidRPr="0065548C">
        <w:rPr>
          <w:smallCaps/>
          <w:sz w:val="22"/>
          <w:szCs w:val="22"/>
        </w:rPr>
        <w:t xml:space="preserve"> </w:t>
      </w:r>
      <w:r w:rsidR="00BB540E" w:rsidRPr="0065548C">
        <w:rPr>
          <w:sz w:val="22"/>
          <w:szCs w:val="22"/>
        </w:rPr>
        <w:t>(Hrsg.): Theorie der Behindertenpädagogik</w:t>
      </w:r>
      <w:r w:rsidR="00BB540E" w:rsidRPr="0065548C">
        <w:rPr>
          <w:smallCaps/>
          <w:sz w:val="22"/>
          <w:szCs w:val="22"/>
        </w:rPr>
        <w:t>. Hb. d. Sonderpädagogik, Bd. 1. Berlin: Marhold, 1985 S. 87-125</w:t>
      </w:r>
    </w:p>
    <w:p w14:paraId="78324FA9" w14:textId="77777777" w:rsidR="00BB540E" w:rsidRPr="0065548C" w:rsidRDefault="00BB540E" w:rsidP="009B7696">
      <w:pPr>
        <w:pStyle w:val="Literatur"/>
        <w:jc w:val="both"/>
        <w:rPr>
          <w:sz w:val="22"/>
          <w:szCs w:val="22"/>
        </w:rPr>
      </w:pPr>
      <w:r w:rsidRPr="0065548C">
        <w:rPr>
          <w:smallCaps/>
          <w:sz w:val="22"/>
          <w:szCs w:val="22"/>
        </w:rPr>
        <w:t>Ellger-Rüttgardt, S</w:t>
      </w:r>
      <w:r w:rsidR="00F27C2E">
        <w:rPr>
          <w:smallCaps/>
          <w:sz w:val="22"/>
          <w:szCs w:val="22"/>
        </w:rPr>
        <w:t>ieglind</w:t>
      </w:r>
      <w:r w:rsidRPr="0065548C">
        <w:rPr>
          <w:sz w:val="22"/>
          <w:szCs w:val="22"/>
        </w:rPr>
        <w:t>: Frieda Stoppenbrink-Buchholz (1897-1993). Hilfsschulpädagogin, Anwältin der Schwachen, Soziale Demokratin. Weinheim: Beltz, Deutscher Studien Verlag, 2. Auflage 1997</w:t>
      </w:r>
    </w:p>
    <w:p w14:paraId="4C3D2386" w14:textId="77777777" w:rsidR="006319EE" w:rsidRDefault="006319EE" w:rsidP="006319EE">
      <w:pPr>
        <w:pStyle w:val="Literatur"/>
        <w:ind w:left="285" w:hanging="342"/>
        <w:jc w:val="both"/>
        <w:rPr>
          <w:sz w:val="22"/>
          <w:szCs w:val="22"/>
        </w:rPr>
      </w:pPr>
      <w:r w:rsidRPr="0065548C">
        <w:rPr>
          <w:smallCaps/>
          <w:sz w:val="22"/>
          <w:szCs w:val="22"/>
        </w:rPr>
        <w:t>Ellger-Rüttgardt, S</w:t>
      </w:r>
      <w:r>
        <w:rPr>
          <w:smallCaps/>
          <w:sz w:val="22"/>
          <w:szCs w:val="22"/>
        </w:rPr>
        <w:t>ieglind</w:t>
      </w:r>
      <w:r w:rsidRPr="0065548C">
        <w:rPr>
          <w:sz w:val="22"/>
          <w:szCs w:val="22"/>
        </w:rPr>
        <w:t xml:space="preserve"> (Hrsg.): Lernbehindertenpädagogik. Studientexte zur Geschichte der Behindertenpädagogik. Bd. 5. Weinheim, Basel, Berlin: Beltz, 2003</w:t>
      </w:r>
    </w:p>
    <w:p w14:paraId="0C3AF8C6" w14:textId="77777777" w:rsidR="006319EE" w:rsidRDefault="006319EE" w:rsidP="006319EE">
      <w:pPr>
        <w:pStyle w:val="Literatur"/>
        <w:ind w:left="285" w:hanging="342"/>
        <w:jc w:val="both"/>
        <w:rPr>
          <w:sz w:val="22"/>
          <w:szCs w:val="22"/>
        </w:rPr>
      </w:pPr>
      <w:r w:rsidRPr="003A0BC8">
        <w:rPr>
          <w:smallCaps/>
          <w:sz w:val="22"/>
          <w:szCs w:val="22"/>
        </w:rPr>
        <w:t>Ellger-Rüttgardt, Sieglind</w:t>
      </w:r>
      <w:r>
        <w:rPr>
          <w:sz w:val="22"/>
          <w:szCs w:val="22"/>
        </w:rPr>
        <w:t xml:space="preserve">: Geschichte der sonderpädagogischen Institutionen. In: </w:t>
      </w:r>
      <w:r w:rsidRPr="003A0BC8">
        <w:rPr>
          <w:smallCaps/>
          <w:sz w:val="22"/>
          <w:szCs w:val="22"/>
        </w:rPr>
        <w:t>Harney, Klaus/ Krüger, Heinz-Hermann</w:t>
      </w:r>
      <w:r>
        <w:rPr>
          <w:sz w:val="22"/>
          <w:szCs w:val="22"/>
        </w:rPr>
        <w:t xml:space="preserve"> (Hrsg.): Einführung in die Geschichte der Erziehungswissenschaft und Erziehungswirklihckeit. Opladen: Budrich, 3. Auflage 2006, S. 269-290</w:t>
      </w:r>
    </w:p>
    <w:p w14:paraId="3D270998" w14:textId="608897E1" w:rsidR="00321BDA" w:rsidRPr="0065548C" w:rsidRDefault="00321BDA" w:rsidP="006319EE">
      <w:pPr>
        <w:pStyle w:val="Literatur"/>
        <w:ind w:left="285" w:hanging="342"/>
        <w:jc w:val="both"/>
        <w:rPr>
          <w:sz w:val="22"/>
          <w:szCs w:val="22"/>
        </w:rPr>
      </w:pPr>
      <w:r w:rsidRPr="0065548C">
        <w:rPr>
          <w:smallCaps/>
          <w:sz w:val="22"/>
          <w:szCs w:val="22"/>
        </w:rPr>
        <w:t xml:space="preserve">Ellger-Rüttgardt, </w:t>
      </w:r>
      <w:r w:rsidRPr="00F27C2E">
        <w:rPr>
          <w:smallCaps/>
          <w:sz w:val="22"/>
          <w:szCs w:val="22"/>
        </w:rPr>
        <w:t>S</w:t>
      </w:r>
      <w:r w:rsidR="00F27C2E" w:rsidRPr="00F27C2E">
        <w:rPr>
          <w:smallCaps/>
          <w:sz w:val="22"/>
          <w:szCs w:val="22"/>
        </w:rPr>
        <w:t>ieglind</w:t>
      </w:r>
      <w:r w:rsidRPr="0065548C">
        <w:rPr>
          <w:sz w:val="22"/>
          <w:szCs w:val="22"/>
        </w:rPr>
        <w:t>: Geschichte der Sonderpädagogik. München u. Basel: E. Reinhardt, 2008</w:t>
      </w:r>
    </w:p>
    <w:p w14:paraId="1DA7E828" w14:textId="77777777" w:rsidR="00BB540E" w:rsidRDefault="00BB540E" w:rsidP="009B7696">
      <w:pPr>
        <w:pStyle w:val="Literatur"/>
        <w:jc w:val="both"/>
        <w:rPr>
          <w:sz w:val="22"/>
          <w:szCs w:val="22"/>
        </w:rPr>
      </w:pPr>
      <w:r w:rsidRPr="0065548C">
        <w:rPr>
          <w:smallCaps/>
          <w:sz w:val="22"/>
          <w:szCs w:val="22"/>
        </w:rPr>
        <w:t xml:space="preserve">Hillenbrand, </w:t>
      </w:r>
      <w:r w:rsidRPr="008253D0">
        <w:rPr>
          <w:smallCaps/>
          <w:sz w:val="22"/>
          <w:szCs w:val="22"/>
        </w:rPr>
        <w:t>C</w:t>
      </w:r>
      <w:r w:rsidR="00F27C2E" w:rsidRPr="008253D0">
        <w:rPr>
          <w:smallCaps/>
          <w:sz w:val="22"/>
          <w:szCs w:val="22"/>
        </w:rPr>
        <w:t>lemens</w:t>
      </w:r>
      <w:r w:rsidRPr="0065548C">
        <w:rPr>
          <w:sz w:val="22"/>
          <w:szCs w:val="22"/>
        </w:rPr>
        <w:t>: Reformpädagogik und Heilpädagogik unter besonderer Berücksichtigung der Hilfsschule. Bad Heilbrunn: Klinkhardt, 1994</w:t>
      </w:r>
    </w:p>
    <w:p w14:paraId="4D821B80" w14:textId="77777777" w:rsidR="00E541EC" w:rsidRPr="0065548C" w:rsidRDefault="00E541EC" w:rsidP="009B7696">
      <w:pPr>
        <w:pStyle w:val="Literatur"/>
        <w:jc w:val="both"/>
        <w:rPr>
          <w:sz w:val="22"/>
          <w:szCs w:val="22"/>
        </w:rPr>
      </w:pPr>
      <w:r w:rsidRPr="00E541EC">
        <w:rPr>
          <w:smallCaps/>
          <w:sz w:val="22"/>
          <w:szCs w:val="22"/>
        </w:rPr>
        <w:t>Heimlich, Ulrich</w:t>
      </w:r>
      <w:r>
        <w:rPr>
          <w:sz w:val="22"/>
          <w:szCs w:val="22"/>
        </w:rPr>
        <w:t>: Bayerische Sonderpädagogik in der Nazi-Zeit – dargestellt am Beispiel des Münchener Hilfsschullehrers Erwin Lesch. In: Spuren 56 (2013) 3, S. 37-42</w:t>
      </w:r>
    </w:p>
    <w:p w14:paraId="1365D698" w14:textId="77777777" w:rsidR="000733AB" w:rsidRPr="00B911E2" w:rsidRDefault="00B911E2" w:rsidP="009B7696">
      <w:pPr>
        <w:ind w:left="284" w:hanging="284"/>
        <w:jc w:val="both"/>
        <w:rPr>
          <w:sz w:val="22"/>
          <w:szCs w:val="22"/>
        </w:rPr>
      </w:pPr>
      <w:r>
        <w:rPr>
          <w:smallCaps/>
          <w:sz w:val="22"/>
          <w:szCs w:val="22"/>
        </w:rPr>
        <w:t xml:space="preserve">Höck, Manfred: </w:t>
      </w:r>
      <w:r w:rsidRPr="00B911E2">
        <w:rPr>
          <w:sz w:val="22"/>
          <w:szCs w:val="22"/>
        </w:rPr>
        <w:t>Die Hilfsschule im Dritten Reich.</w:t>
      </w:r>
      <w:r>
        <w:rPr>
          <w:sz w:val="22"/>
          <w:szCs w:val="22"/>
        </w:rPr>
        <w:t xml:space="preserve"> Berlin: Marhold, 1979</w:t>
      </w:r>
    </w:p>
    <w:p w14:paraId="44E63792" w14:textId="77777777" w:rsidR="0065548C" w:rsidRPr="0065548C" w:rsidRDefault="0065548C" w:rsidP="0065548C">
      <w:pPr>
        <w:ind w:left="399" w:hanging="399"/>
        <w:jc w:val="both"/>
        <w:rPr>
          <w:sz w:val="22"/>
          <w:szCs w:val="22"/>
        </w:rPr>
      </w:pPr>
      <w:r w:rsidRPr="0065548C">
        <w:rPr>
          <w:smallCaps/>
          <w:sz w:val="22"/>
          <w:szCs w:val="22"/>
        </w:rPr>
        <w:t>Jordan, Peter</w:t>
      </w:r>
      <w:r w:rsidRPr="0065548C">
        <w:rPr>
          <w:sz w:val="22"/>
          <w:szCs w:val="22"/>
        </w:rPr>
        <w:t>: Die Leyenschul von 1533. Meyntz 1533 (Hrsg. v. Walter Bachmann, Giessen: Institut für Heil- und Sonderpädagogik, 1987)</w:t>
      </w:r>
    </w:p>
    <w:p w14:paraId="4EEEB846" w14:textId="77777777" w:rsidR="009B7696" w:rsidRDefault="00F27C2E" w:rsidP="009B7696">
      <w:pPr>
        <w:ind w:left="284" w:hanging="284"/>
        <w:jc w:val="both"/>
        <w:rPr>
          <w:sz w:val="22"/>
          <w:szCs w:val="22"/>
        </w:rPr>
      </w:pPr>
      <w:r>
        <w:rPr>
          <w:smallCaps/>
          <w:sz w:val="22"/>
          <w:szCs w:val="22"/>
        </w:rPr>
        <w:t>Möckel, Andreas</w:t>
      </w:r>
      <w:r w:rsidR="009B7696" w:rsidRPr="0065548C">
        <w:rPr>
          <w:smallCaps/>
          <w:sz w:val="22"/>
          <w:szCs w:val="22"/>
        </w:rPr>
        <w:t>:</w:t>
      </w:r>
      <w:r w:rsidR="009B7696" w:rsidRPr="0065548C">
        <w:rPr>
          <w:sz w:val="22"/>
          <w:szCs w:val="22"/>
        </w:rPr>
        <w:t xml:space="preserve"> Geschichte der Heilpädagogik. Stuttgart: Klett 1988</w:t>
      </w:r>
      <w:r w:rsidR="0065548C" w:rsidRPr="0065548C">
        <w:rPr>
          <w:sz w:val="22"/>
          <w:szCs w:val="22"/>
        </w:rPr>
        <w:t xml:space="preserve"> (Neuauflage: 2008)</w:t>
      </w:r>
    </w:p>
    <w:p w14:paraId="37204646" w14:textId="77777777" w:rsidR="008253D0" w:rsidRPr="0065548C" w:rsidRDefault="008253D0" w:rsidP="009B7696">
      <w:pPr>
        <w:ind w:left="284" w:hanging="284"/>
        <w:jc w:val="both"/>
        <w:rPr>
          <w:sz w:val="22"/>
          <w:szCs w:val="22"/>
        </w:rPr>
      </w:pPr>
      <w:r w:rsidRPr="008253D0">
        <w:rPr>
          <w:smallCaps/>
          <w:sz w:val="22"/>
          <w:szCs w:val="22"/>
        </w:rPr>
        <w:t>Möckel, Andreas</w:t>
      </w:r>
      <w:r>
        <w:rPr>
          <w:sz w:val="22"/>
          <w:szCs w:val="22"/>
        </w:rPr>
        <w:t xml:space="preserve"> (Hrsg.): Erfolg, Niedergang, Neuanfang. 100 Jahre Verband Deutscher Sonderschulen, Fachverband für Behindertenpädagogik. München, Basel: Reinhardt, 1998</w:t>
      </w:r>
    </w:p>
    <w:p w14:paraId="6C34B408" w14:textId="77777777" w:rsidR="00F47656" w:rsidRPr="0065548C" w:rsidRDefault="006A3321" w:rsidP="009B7696">
      <w:pPr>
        <w:ind w:left="284" w:hanging="284"/>
        <w:jc w:val="both"/>
        <w:rPr>
          <w:sz w:val="22"/>
          <w:szCs w:val="22"/>
        </w:rPr>
      </w:pPr>
      <w:r w:rsidRPr="0065548C">
        <w:rPr>
          <w:smallCaps/>
          <w:sz w:val="22"/>
          <w:szCs w:val="22"/>
        </w:rPr>
        <w:t>*</w:t>
      </w:r>
      <w:r w:rsidR="00BB540E" w:rsidRPr="0065548C">
        <w:rPr>
          <w:smallCaps/>
          <w:sz w:val="22"/>
          <w:szCs w:val="22"/>
        </w:rPr>
        <w:t xml:space="preserve">Möckel, </w:t>
      </w:r>
      <w:r w:rsidR="00BB540E" w:rsidRPr="008253D0">
        <w:rPr>
          <w:smallCaps/>
          <w:sz w:val="22"/>
          <w:szCs w:val="22"/>
        </w:rPr>
        <w:t>A</w:t>
      </w:r>
      <w:r w:rsidR="00F27C2E" w:rsidRPr="008253D0">
        <w:rPr>
          <w:smallCaps/>
          <w:sz w:val="22"/>
          <w:szCs w:val="22"/>
        </w:rPr>
        <w:t>ndreas</w:t>
      </w:r>
      <w:r w:rsidR="00BB540E" w:rsidRPr="0065548C">
        <w:rPr>
          <w:sz w:val="22"/>
          <w:szCs w:val="22"/>
        </w:rPr>
        <w:t>: Geschichte der besonderen Grund- und Hauptschule. Heidelberg: Winter, 4. Auflage, 2001</w:t>
      </w:r>
    </w:p>
    <w:p w14:paraId="3CEB977C" w14:textId="77777777" w:rsidR="009B7696" w:rsidRPr="0065548C" w:rsidRDefault="009B7696" w:rsidP="009B7696">
      <w:pPr>
        <w:ind w:left="284" w:hanging="284"/>
        <w:jc w:val="both"/>
        <w:rPr>
          <w:sz w:val="22"/>
          <w:szCs w:val="22"/>
          <w:lang w:val="it-IT"/>
        </w:rPr>
      </w:pPr>
      <w:r w:rsidRPr="0065548C">
        <w:rPr>
          <w:smallCaps/>
          <w:sz w:val="22"/>
          <w:szCs w:val="22"/>
        </w:rPr>
        <w:t xml:space="preserve">Myschker, </w:t>
      </w:r>
      <w:r w:rsidRPr="00F27C2E">
        <w:rPr>
          <w:smallCaps/>
          <w:sz w:val="22"/>
          <w:szCs w:val="22"/>
        </w:rPr>
        <w:t>N</w:t>
      </w:r>
      <w:r w:rsidR="00F27C2E" w:rsidRPr="00F27C2E">
        <w:rPr>
          <w:smallCaps/>
          <w:sz w:val="22"/>
          <w:szCs w:val="22"/>
        </w:rPr>
        <w:t>orbert</w:t>
      </w:r>
      <w:r w:rsidRPr="0065548C">
        <w:rPr>
          <w:sz w:val="22"/>
          <w:szCs w:val="22"/>
        </w:rPr>
        <w:t xml:space="preserve">: Lernbehindertenpädagogik. In: </w:t>
      </w:r>
      <w:r w:rsidRPr="0065548C">
        <w:rPr>
          <w:smallCaps/>
          <w:sz w:val="22"/>
          <w:szCs w:val="22"/>
        </w:rPr>
        <w:t>Solarová, S.</w:t>
      </w:r>
      <w:r w:rsidRPr="0065548C">
        <w:rPr>
          <w:sz w:val="22"/>
          <w:szCs w:val="22"/>
        </w:rPr>
        <w:t xml:space="preserve"> (Hrsg.): Geschichte der Sonderpädagogik. Stuttgart: Kohlhammer, 1983, </w:t>
      </w:r>
      <w:r w:rsidRPr="0065548C">
        <w:rPr>
          <w:sz w:val="22"/>
          <w:szCs w:val="22"/>
          <w:lang w:val="it-IT"/>
        </w:rPr>
        <w:t>S. 120-166</w:t>
      </w:r>
    </w:p>
    <w:p w14:paraId="351F3E33" w14:textId="2720F42D" w:rsidR="008253D0" w:rsidRDefault="00F27C2E" w:rsidP="008253D0">
      <w:pPr>
        <w:rPr>
          <w:i/>
        </w:rPr>
      </w:pPr>
      <w:r>
        <w:rPr>
          <w:sz w:val="22"/>
          <w:szCs w:val="22"/>
        </w:rPr>
        <w:br w:type="page"/>
      </w:r>
      <w:r w:rsidR="008253D0">
        <w:rPr>
          <w:i/>
        </w:rPr>
        <w:lastRenderedPageBreak/>
        <w:t>Prof. Dr. Ulrich Heimlich</w:t>
      </w:r>
      <w:r w:rsidR="008253D0">
        <w:rPr>
          <w:i/>
        </w:rPr>
        <w:tab/>
      </w:r>
      <w:r w:rsidR="008253D0">
        <w:rPr>
          <w:i/>
        </w:rPr>
        <w:tab/>
      </w:r>
      <w:r w:rsidR="008253D0">
        <w:rPr>
          <w:i/>
        </w:rPr>
        <w:tab/>
      </w:r>
      <w:r w:rsidR="008253D0">
        <w:rPr>
          <w:i/>
        </w:rPr>
        <w:tab/>
      </w:r>
      <w:r w:rsidR="008253D0">
        <w:rPr>
          <w:i/>
        </w:rPr>
        <w:tab/>
      </w:r>
      <w:r w:rsidR="008253D0">
        <w:rPr>
          <w:i/>
        </w:rPr>
        <w:tab/>
      </w:r>
      <w:r w:rsidR="002349BF">
        <w:rPr>
          <w:i/>
        </w:rPr>
        <w:t xml:space="preserve">Sommersemester </w:t>
      </w:r>
      <w:r w:rsidR="00352908">
        <w:rPr>
          <w:i/>
        </w:rPr>
        <w:t>2021</w:t>
      </w:r>
    </w:p>
    <w:p w14:paraId="0AA1EF51" w14:textId="77777777" w:rsidR="008253D0" w:rsidRDefault="008253D0" w:rsidP="008253D0"/>
    <w:p w14:paraId="0166A02A" w14:textId="77777777" w:rsidR="008253D0" w:rsidRDefault="008253D0" w:rsidP="008253D0">
      <w:r>
        <w:rPr>
          <w:i/>
        </w:rPr>
        <w:t>Seminar</w:t>
      </w:r>
      <w:r>
        <w:t>:</w:t>
      </w:r>
      <w:r>
        <w:tab/>
      </w:r>
      <w:r>
        <w:rPr>
          <w:b/>
        </w:rPr>
        <w:t xml:space="preserve">Geschichte </w:t>
      </w:r>
      <w:r w:rsidR="00942E77">
        <w:rPr>
          <w:b/>
        </w:rPr>
        <w:t>einer Pädagogik bei Lernschwierigkeiten</w:t>
      </w:r>
    </w:p>
    <w:p w14:paraId="591B2567" w14:textId="77777777" w:rsidR="008253D0" w:rsidRDefault="008253D0" w:rsidP="008253D0">
      <w:pPr>
        <w:pBdr>
          <w:bottom w:val="single" w:sz="6" w:space="1" w:color="auto"/>
        </w:pBdr>
      </w:pPr>
    </w:p>
    <w:p w14:paraId="0176B877" w14:textId="77777777" w:rsidR="008253D0" w:rsidRDefault="008253D0" w:rsidP="008253D0"/>
    <w:p w14:paraId="428F5637" w14:textId="77777777" w:rsidR="006A3321" w:rsidRDefault="006A3321" w:rsidP="006A3321">
      <w:pPr>
        <w:pBdr>
          <w:top w:val="single" w:sz="4" w:space="1" w:color="auto"/>
          <w:left w:val="single" w:sz="4" w:space="4" w:color="auto"/>
          <w:bottom w:val="single" w:sz="4" w:space="1" w:color="auto"/>
          <w:right w:val="single" w:sz="4" w:space="4" w:color="auto"/>
        </w:pBdr>
        <w:jc w:val="both"/>
        <w:rPr>
          <w:caps/>
          <w:u w:val="single"/>
        </w:rPr>
      </w:pPr>
      <w:r>
        <w:rPr>
          <w:caps/>
          <w:u w:val="single"/>
        </w:rPr>
        <w:t>Veranstaltungsziele</w:t>
      </w:r>
      <w:r w:rsidR="00E22660">
        <w:rPr>
          <w:caps/>
          <w:u w:val="single"/>
        </w:rPr>
        <w:t>:</w:t>
      </w:r>
    </w:p>
    <w:p w14:paraId="0FEB6389" w14:textId="77777777" w:rsidR="006A3321" w:rsidRDefault="006A3321" w:rsidP="006A3321">
      <w:pPr>
        <w:pBdr>
          <w:top w:val="single" w:sz="4" w:space="1" w:color="auto"/>
          <w:left w:val="single" w:sz="4" w:space="4" w:color="auto"/>
          <w:bottom w:val="single" w:sz="4" w:space="1" w:color="auto"/>
          <w:right w:val="single" w:sz="4" w:space="4" w:color="auto"/>
        </w:pBdr>
      </w:pPr>
    </w:p>
    <w:p w14:paraId="54563EC2" w14:textId="77777777" w:rsidR="006A3321" w:rsidRDefault="006A3321" w:rsidP="006A3321">
      <w:pPr>
        <w:pBdr>
          <w:top w:val="single" w:sz="4" w:space="1" w:color="auto"/>
          <w:left w:val="single" w:sz="4" w:space="4" w:color="auto"/>
          <w:bottom w:val="single" w:sz="4" w:space="1" w:color="auto"/>
          <w:right w:val="single" w:sz="4" w:space="4" w:color="auto"/>
        </w:pBdr>
      </w:pPr>
      <w:r>
        <w:t xml:space="preserve">Das </w:t>
      </w:r>
      <w:r w:rsidR="009C53FB">
        <w:t>Seminar</w:t>
      </w:r>
      <w:r>
        <w:t xml:space="preserve"> bietet die Möglichkeit …</w:t>
      </w:r>
    </w:p>
    <w:p w14:paraId="0BB276F7" w14:textId="77777777" w:rsidR="006A3321" w:rsidRDefault="006A3321" w:rsidP="006A3321">
      <w:pPr>
        <w:pBdr>
          <w:top w:val="single" w:sz="4" w:space="1" w:color="auto"/>
          <w:left w:val="single" w:sz="4" w:space="4" w:color="auto"/>
          <w:bottom w:val="single" w:sz="4" w:space="1" w:color="auto"/>
          <w:right w:val="single" w:sz="4" w:space="4" w:color="auto"/>
        </w:pBdr>
      </w:pPr>
    </w:p>
    <w:p w14:paraId="588A9714" w14:textId="77777777" w:rsidR="006A3321" w:rsidRDefault="006A3321" w:rsidP="006A3321">
      <w:pPr>
        <w:pBdr>
          <w:top w:val="single" w:sz="4" w:space="1" w:color="auto"/>
          <w:left w:val="single" w:sz="4" w:space="4" w:color="auto"/>
          <w:bottom w:val="single" w:sz="4" w:space="1" w:color="auto"/>
          <w:right w:val="single" w:sz="4" w:space="4" w:color="auto"/>
        </w:pBdr>
        <w:rPr>
          <w:i/>
          <w:iCs/>
        </w:rPr>
      </w:pPr>
      <w:r>
        <w:rPr>
          <w:i/>
          <w:iCs/>
        </w:rPr>
        <w:t>1. auf der Ebene der Sachkompetenzen</w:t>
      </w:r>
    </w:p>
    <w:p w14:paraId="57D2C0B1" w14:textId="77777777" w:rsidR="006A3321" w:rsidRDefault="006A3321" w:rsidP="006A3321">
      <w:pPr>
        <w:pBdr>
          <w:top w:val="single" w:sz="4" w:space="1" w:color="auto"/>
          <w:left w:val="single" w:sz="4" w:space="4" w:color="auto"/>
          <w:bottom w:val="single" w:sz="4" w:space="1" w:color="auto"/>
          <w:right w:val="single" w:sz="4" w:space="4" w:color="auto"/>
        </w:pBdr>
      </w:pPr>
    </w:p>
    <w:p w14:paraId="4B372BC1" w14:textId="77777777" w:rsidR="006A3321" w:rsidRDefault="006A3321" w:rsidP="006A3321">
      <w:pPr>
        <w:numPr>
          <w:ilvl w:val="0"/>
          <w:numId w:val="1"/>
        </w:numPr>
        <w:pBdr>
          <w:top w:val="single" w:sz="4" w:space="1" w:color="auto"/>
          <w:left w:val="single" w:sz="4" w:space="4" w:color="auto"/>
          <w:bottom w:val="single" w:sz="4" w:space="1" w:color="auto"/>
          <w:right w:val="single" w:sz="4" w:space="4" w:color="auto"/>
        </w:pBdr>
        <w:ind w:hanging="720"/>
        <w:jc w:val="both"/>
      </w:pPr>
      <w:r>
        <w:t xml:space="preserve">… </w:t>
      </w:r>
      <w:r w:rsidR="004E6AEA">
        <w:t xml:space="preserve">unterschiedliche theoretische Zugänge zu einer Geschichte der </w:t>
      </w:r>
      <w:r w:rsidR="00942E77">
        <w:t>Pädagogik bei Lernschwierigkeiten</w:t>
      </w:r>
      <w:r w:rsidR="004E6AEA">
        <w:t xml:space="preserve"> kennenzulernen und zu diskutieren.</w:t>
      </w:r>
    </w:p>
    <w:p w14:paraId="1E9662B5" w14:textId="77777777" w:rsidR="006A3321" w:rsidRDefault="006A3321" w:rsidP="006A3321">
      <w:pPr>
        <w:numPr>
          <w:ilvl w:val="0"/>
          <w:numId w:val="1"/>
        </w:numPr>
        <w:pBdr>
          <w:top w:val="single" w:sz="4" w:space="1" w:color="auto"/>
          <w:left w:val="single" w:sz="4" w:space="4" w:color="auto"/>
          <w:bottom w:val="single" w:sz="4" w:space="1" w:color="auto"/>
          <w:right w:val="single" w:sz="4" w:space="4" w:color="auto"/>
        </w:pBdr>
        <w:ind w:hanging="720"/>
        <w:jc w:val="both"/>
      </w:pPr>
      <w:r>
        <w:t xml:space="preserve">… </w:t>
      </w:r>
      <w:r w:rsidR="004E6AEA">
        <w:t>die Entwicklung der Institution „Hilfsschule“ an ausgewählten Quellentexten zu analysieren</w:t>
      </w:r>
      <w:r>
        <w:t>.</w:t>
      </w:r>
    </w:p>
    <w:p w14:paraId="0A557A32" w14:textId="7A2CC803" w:rsidR="006A3321" w:rsidRDefault="006A3321" w:rsidP="004E6AEA">
      <w:pPr>
        <w:numPr>
          <w:ilvl w:val="0"/>
          <w:numId w:val="1"/>
        </w:numPr>
        <w:pBdr>
          <w:top w:val="single" w:sz="4" w:space="1" w:color="auto"/>
          <w:left w:val="single" w:sz="4" w:space="4" w:color="auto"/>
          <w:bottom w:val="single" w:sz="4" w:space="1" w:color="auto"/>
          <w:right w:val="single" w:sz="4" w:space="4" w:color="auto"/>
        </w:pBdr>
        <w:ind w:hanging="720"/>
        <w:jc w:val="both"/>
      </w:pPr>
      <w:r>
        <w:t xml:space="preserve">… </w:t>
      </w:r>
      <w:r w:rsidR="006319EE">
        <w:t>den Zusammenhang von Sonderpädagogik und Reformpädagogik im Schwerpunkt Lernen</w:t>
      </w:r>
      <w:r w:rsidR="00C801EB">
        <w:t xml:space="preserve"> an ausgewählten Personen</w:t>
      </w:r>
      <w:r w:rsidR="004E6AEA">
        <w:t xml:space="preserve"> kennenzulernen</w:t>
      </w:r>
      <w:r>
        <w:t>.</w:t>
      </w:r>
    </w:p>
    <w:p w14:paraId="0C3D8BBC" w14:textId="77777777" w:rsidR="006A3321" w:rsidRDefault="006A3321" w:rsidP="006A3321">
      <w:pPr>
        <w:pBdr>
          <w:top w:val="single" w:sz="4" w:space="1" w:color="auto"/>
          <w:left w:val="single" w:sz="4" w:space="4" w:color="auto"/>
          <w:bottom w:val="single" w:sz="4" w:space="1" w:color="auto"/>
          <w:right w:val="single" w:sz="4" w:space="4" w:color="auto"/>
        </w:pBdr>
      </w:pPr>
    </w:p>
    <w:p w14:paraId="30266E49" w14:textId="77777777" w:rsidR="006A3321" w:rsidRDefault="006A3321" w:rsidP="006A3321">
      <w:pPr>
        <w:pBdr>
          <w:top w:val="single" w:sz="4" w:space="1" w:color="auto"/>
          <w:left w:val="single" w:sz="4" w:space="4" w:color="auto"/>
          <w:bottom w:val="single" w:sz="4" w:space="1" w:color="auto"/>
          <w:right w:val="single" w:sz="4" w:space="4" w:color="auto"/>
        </w:pBdr>
        <w:rPr>
          <w:i/>
          <w:iCs/>
        </w:rPr>
      </w:pPr>
      <w:r>
        <w:rPr>
          <w:i/>
          <w:iCs/>
        </w:rPr>
        <w:t>2. auf der Ebene der sozialen und methodischen Kompetenzen</w:t>
      </w:r>
    </w:p>
    <w:p w14:paraId="4D61A8D5" w14:textId="77777777" w:rsidR="006A3321" w:rsidRDefault="006A3321" w:rsidP="006A3321">
      <w:pPr>
        <w:pBdr>
          <w:top w:val="single" w:sz="4" w:space="1" w:color="auto"/>
          <w:left w:val="single" w:sz="4" w:space="4" w:color="auto"/>
          <w:bottom w:val="single" w:sz="4" w:space="1" w:color="auto"/>
          <w:right w:val="single" w:sz="4" w:space="4" w:color="auto"/>
        </w:pBdr>
      </w:pPr>
    </w:p>
    <w:p w14:paraId="3696C3B4" w14:textId="77777777" w:rsidR="006A3321" w:rsidRDefault="006A3321" w:rsidP="006A3321">
      <w:pPr>
        <w:numPr>
          <w:ilvl w:val="0"/>
          <w:numId w:val="2"/>
        </w:numPr>
        <w:pBdr>
          <w:top w:val="single" w:sz="4" w:space="1" w:color="auto"/>
          <w:left w:val="single" w:sz="4" w:space="4" w:color="auto"/>
          <w:bottom w:val="single" w:sz="4" w:space="1" w:color="auto"/>
          <w:right w:val="single" w:sz="4" w:space="4" w:color="auto"/>
        </w:pBdr>
        <w:ind w:hanging="720"/>
      </w:pPr>
      <w:r>
        <w:t>… in der Seminargruppe mit anderen zu diskutieren.</w:t>
      </w:r>
    </w:p>
    <w:p w14:paraId="50DE9F70" w14:textId="77777777" w:rsidR="006A3321" w:rsidRDefault="006A3321" w:rsidP="006A3321">
      <w:pPr>
        <w:numPr>
          <w:ilvl w:val="0"/>
          <w:numId w:val="2"/>
        </w:numPr>
        <w:pBdr>
          <w:top w:val="single" w:sz="4" w:space="1" w:color="auto"/>
          <w:left w:val="single" w:sz="4" w:space="4" w:color="auto"/>
          <w:bottom w:val="single" w:sz="4" w:space="1" w:color="auto"/>
          <w:right w:val="single" w:sz="4" w:space="4" w:color="auto"/>
        </w:pBdr>
        <w:ind w:hanging="720"/>
      </w:pPr>
      <w:r>
        <w:t>… in Kleingruppen zu speziellen Aufgaben zu kooperieren und diese Ergebnisse für andere Veranstaltungstei</w:t>
      </w:r>
      <w:r w:rsidR="00AD760E">
        <w:t>lnehmer/ -innen zu präsentieren.</w:t>
      </w:r>
    </w:p>
    <w:p w14:paraId="07977DBB" w14:textId="221CBE2E" w:rsidR="006A3321" w:rsidRDefault="006A3321" w:rsidP="006A3321">
      <w:pPr>
        <w:numPr>
          <w:ilvl w:val="0"/>
          <w:numId w:val="2"/>
        </w:numPr>
        <w:pBdr>
          <w:top w:val="single" w:sz="4" w:space="1" w:color="auto"/>
          <w:left w:val="single" w:sz="4" w:space="4" w:color="auto"/>
          <w:bottom w:val="single" w:sz="4" w:space="1" w:color="auto"/>
          <w:right w:val="single" w:sz="4" w:space="4" w:color="auto"/>
        </w:pBdr>
        <w:ind w:hanging="720"/>
      </w:pPr>
      <w:r>
        <w:t xml:space="preserve">… </w:t>
      </w:r>
      <w:r w:rsidR="004E6AEA">
        <w:t xml:space="preserve">durch die Textarbeit an Quellentexten einen Einblick in die Situation </w:t>
      </w:r>
      <w:r w:rsidR="002349BF">
        <w:t>der historischen Forscherinnen und Forscher</w:t>
      </w:r>
      <w:r w:rsidR="004E6AEA">
        <w:t xml:space="preserve"> zu gewinnen</w:t>
      </w:r>
      <w:r>
        <w:t>.</w:t>
      </w:r>
    </w:p>
    <w:p w14:paraId="59BF33F1" w14:textId="77777777" w:rsidR="006A3321" w:rsidRDefault="006A3321" w:rsidP="006A3321">
      <w:pPr>
        <w:pBdr>
          <w:top w:val="single" w:sz="4" w:space="1" w:color="auto"/>
          <w:left w:val="single" w:sz="4" w:space="4" w:color="auto"/>
          <w:bottom w:val="single" w:sz="4" w:space="1" w:color="auto"/>
          <w:right w:val="single" w:sz="4" w:space="4" w:color="auto"/>
        </w:pBdr>
      </w:pPr>
    </w:p>
    <w:p w14:paraId="1738898F" w14:textId="77777777" w:rsidR="006A3321" w:rsidRDefault="006A3321" w:rsidP="006A3321">
      <w:pPr>
        <w:pBdr>
          <w:top w:val="single" w:sz="4" w:space="1" w:color="auto"/>
          <w:left w:val="single" w:sz="4" w:space="4" w:color="auto"/>
          <w:bottom w:val="single" w:sz="4" w:space="1" w:color="auto"/>
          <w:right w:val="single" w:sz="4" w:space="4" w:color="auto"/>
        </w:pBdr>
        <w:rPr>
          <w:i/>
          <w:iCs/>
        </w:rPr>
      </w:pPr>
      <w:r>
        <w:rPr>
          <w:i/>
          <w:iCs/>
        </w:rPr>
        <w:t>3. auf der Ebene der personalen Kompetenzen</w:t>
      </w:r>
    </w:p>
    <w:p w14:paraId="6F01E0BA" w14:textId="77777777" w:rsidR="006A3321" w:rsidRDefault="006A3321" w:rsidP="006A3321">
      <w:pPr>
        <w:pBdr>
          <w:top w:val="single" w:sz="4" w:space="1" w:color="auto"/>
          <w:left w:val="single" w:sz="4" w:space="4" w:color="auto"/>
          <w:bottom w:val="single" w:sz="4" w:space="1" w:color="auto"/>
          <w:right w:val="single" w:sz="4" w:space="4" w:color="auto"/>
        </w:pBdr>
      </w:pPr>
    </w:p>
    <w:p w14:paraId="36173F19" w14:textId="77777777" w:rsidR="006A3321" w:rsidRDefault="006A3321" w:rsidP="006A3321">
      <w:pPr>
        <w:numPr>
          <w:ilvl w:val="0"/>
          <w:numId w:val="3"/>
        </w:numPr>
        <w:pBdr>
          <w:top w:val="single" w:sz="4" w:space="1" w:color="auto"/>
          <w:left w:val="single" w:sz="4" w:space="4" w:color="auto"/>
          <w:bottom w:val="single" w:sz="4" w:space="1" w:color="auto"/>
          <w:right w:val="single" w:sz="4" w:space="4" w:color="auto"/>
        </w:pBdr>
        <w:ind w:hanging="720"/>
      </w:pPr>
      <w:r>
        <w:t>…</w:t>
      </w:r>
      <w:r w:rsidR="004E6AEA">
        <w:t xml:space="preserve"> die Bedeutung historischer Entwicklungen in der </w:t>
      </w:r>
      <w:r w:rsidR="00942E77">
        <w:t>Pädagogik bei Lernschwierigkeiten</w:t>
      </w:r>
      <w:r w:rsidR="004E6AEA">
        <w:t xml:space="preserve"> für gegenwärtiges berufliches Handeln in diesem Feld zu erfassen.</w:t>
      </w:r>
    </w:p>
    <w:p w14:paraId="34DC81EB" w14:textId="77777777" w:rsidR="004E6AEA" w:rsidRDefault="004E6AEA" w:rsidP="006A3321">
      <w:pPr>
        <w:numPr>
          <w:ilvl w:val="0"/>
          <w:numId w:val="3"/>
        </w:numPr>
        <w:pBdr>
          <w:top w:val="single" w:sz="4" w:space="1" w:color="auto"/>
          <w:left w:val="single" w:sz="4" w:space="4" w:color="auto"/>
          <w:bottom w:val="single" w:sz="4" w:space="1" w:color="auto"/>
          <w:right w:val="single" w:sz="4" w:space="4" w:color="auto"/>
        </w:pBdr>
        <w:ind w:hanging="720"/>
      </w:pPr>
      <w:r>
        <w:t xml:space="preserve">… eine kritische Haltung zur historischen Entwicklung der </w:t>
      </w:r>
      <w:r w:rsidR="00942E77">
        <w:t>Pädagogik bei Lernschwierigkeiten</w:t>
      </w:r>
      <w:r>
        <w:t xml:space="preserve"> zu erarbeiten.</w:t>
      </w:r>
    </w:p>
    <w:p w14:paraId="0A70D410" w14:textId="77777777" w:rsidR="006A3321" w:rsidRDefault="006A3321" w:rsidP="006A3321">
      <w:pPr>
        <w:pBdr>
          <w:top w:val="single" w:sz="4" w:space="1" w:color="auto"/>
          <w:left w:val="single" w:sz="4" w:space="4" w:color="auto"/>
          <w:bottom w:val="single" w:sz="4" w:space="1" w:color="auto"/>
          <w:right w:val="single" w:sz="4" w:space="4" w:color="auto"/>
        </w:pBdr>
      </w:pPr>
    </w:p>
    <w:p w14:paraId="25842C6D" w14:textId="77777777" w:rsidR="006A3321" w:rsidRDefault="006A3321" w:rsidP="006A3321"/>
    <w:p w14:paraId="5AA9176E" w14:textId="77777777" w:rsidR="006A3321" w:rsidRPr="00E22660" w:rsidRDefault="006A3321" w:rsidP="006A3321">
      <w:pPr>
        <w:pBdr>
          <w:top w:val="single" w:sz="4" w:space="1" w:color="auto"/>
          <w:left w:val="single" w:sz="4" w:space="4" w:color="auto"/>
          <w:bottom w:val="single" w:sz="4" w:space="1" w:color="auto"/>
          <w:right w:val="single" w:sz="4" w:space="4" w:color="auto"/>
        </w:pBdr>
        <w:rPr>
          <w:caps/>
          <w:u w:val="single"/>
        </w:rPr>
      </w:pPr>
      <w:r w:rsidRPr="00E22660">
        <w:rPr>
          <w:caps/>
          <w:u w:val="single"/>
        </w:rPr>
        <w:t>Studienleistungen</w:t>
      </w:r>
      <w:r w:rsidR="00E22660">
        <w:rPr>
          <w:caps/>
          <w:u w:val="single"/>
        </w:rPr>
        <w:t>:</w:t>
      </w:r>
    </w:p>
    <w:p w14:paraId="23F4BBE4" w14:textId="77777777" w:rsidR="006A3321" w:rsidRDefault="006A3321" w:rsidP="006A3321">
      <w:pPr>
        <w:pBdr>
          <w:top w:val="single" w:sz="4" w:space="1" w:color="auto"/>
          <w:left w:val="single" w:sz="4" w:space="4" w:color="auto"/>
          <w:bottom w:val="single" w:sz="4" w:space="1" w:color="auto"/>
          <w:right w:val="single" w:sz="4" w:space="4" w:color="auto"/>
        </w:pBdr>
      </w:pPr>
    </w:p>
    <w:p w14:paraId="7ED8E700" w14:textId="77777777" w:rsidR="006A3321" w:rsidRDefault="006A3321" w:rsidP="006A3321">
      <w:pPr>
        <w:pBdr>
          <w:top w:val="single" w:sz="4" w:space="1" w:color="auto"/>
          <w:left w:val="single" w:sz="4" w:space="4" w:color="auto"/>
          <w:bottom w:val="single" w:sz="4" w:space="1" w:color="auto"/>
          <w:right w:val="single" w:sz="4" w:space="4" w:color="auto"/>
        </w:pBdr>
      </w:pPr>
      <w:r>
        <w:t xml:space="preserve">Im Rahmen des </w:t>
      </w:r>
      <w:r w:rsidR="009C53FB">
        <w:t>Seminars</w:t>
      </w:r>
      <w:r w:rsidR="00E84029">
        <w:t xml:space="preserve"> werden erwartet:</w:t>
      </w:r>
    </w:p>
    <w:p w14:paraId="6222EEA6" w14:textId="77777777" w:rsidR="006A3321" w:rsidRDefault="006A3321" w:rsidP="006A3321">
      <w:pPr>
        <w:pBdr>
          <w:top w:val="single" w:sz="4" w:space="1" w:color="auto"/>
          <w:left w:val="single" w:sz="4" w:space="4" w:color="auto"/>
          <w:bottom w:val="single" w:sz="4" w:space="1" w:color="auto"/>
          <w:right w:val="single" w:sz="4" w:space="4" w:color="auto"/>
        </w:pBdr>
      </w:pPr>
    </w:p>
    <w:p w14:paraId="712A35B0" w14:textId="6698D6E8" w:rsidR="006A3321" w:rsidRDefault="00C801EB" w:rsidP="006A3321">
      <w:pPr>
        <w:numPr>
          <w:ilvl w:val="0"/>
          <w:numId w:val="4"/>
        </w:numPr>
        <w:pBdr>
          <w:top w:val="single" w:sz="4" w:space="1" w:color="auto"/>
          <w:left w:val="single" w:sz="4" w:space="4" w:color="auto"/>
          <w:bottom w:val="single" w:sz="4" w:space="1" w:color="auto"/>
          <w:right w:val="single" w:sz="4" w:space="4" w:color="auto"/>
        </w:pBdr>
        <w:ind w:hanging="720"/>
        <w:jc w:val="both"/>
      </w:pPr>
      <w:r>
        <w:t xml:space="preserve">... </w:t>
      </w:r>
      <w:r w:rsidR="006B1E8E">
        <w:t>im Falle einer Präsenzveranstaltung r</w:t>
      </w:r>
      <w:r w:rsidR="006A3321">
        <w:t>egelmäßige und pünktliche Teilnahme (bei Abwesenheit, Zuspätkommen oder vorzeitigem Verlassen bitte e</w:t>
      </w:r>
      <w:r w:rsidR="008253D0">
        <w:t>ine Woche vorher melden!</w:t>
      </w:r>
      <w:r w:rsidR="006A3321">
        <w:t>),</w:t>
      </w:r>
    </w:p>
    <w:p w14:paraId="7B5A838A" w14:textId="77777777" w:rsidR="006A3321" w:rsidRDefault="00C801EB" w:rsidP="006A3321">
      <w:pPr>
        <w:numPr>
          <w:ilvl w:val="0"/>
          <w:numId w:val="4"/>
        </w:numPr>
        <w:pBdr>
          <w:top w:val="single" w:sz="4" w:space="1" w:color="auto"/>
          <w:left w:val="single" w:sz="4" w:space="4" w:color="auto"/>
          <w:bottom w:val="single" w:sz="4" w:space="1" w:color="auto"/>
          <w:right w:val="single" w:sz="4" w:space="4" w:color="auto"/>
        </w:pBdr>
        <w:ind w:hanging="720"/>
        <w:jc w:val="both"/>
      </w:pPr>
      <w:r>
        <w:t xml:space="preserve">... </w:t>
      </w:r>
      <w:r w:rsidR="006A3321">
        <w:t>Anfertigung einer eigenständigen Seminarmitschrift mit Gliederung, zentralen Stichworten und Hinweisen zur weiterführenden Arbeitsaufgaben und Lektüreempfehlungen,</w:t>
      </w:r>
    </w:p>
    <w:p w14:paraId="5A7546D5" w14:textId="77777777" w:rsidR="006A3321" w:rsidRDefault="00C801EB" w:rsidP="006A3321">
      <w:pPr>
        <w:numPr>
          <w:ilvl w:val="0"/>
          <w:numId w:val="4"/>
        </w:numPr>
        <w:pBdr>
          <w:top w:val="single" w:sz="4" w:space="1" w:color="auto"/>
          <w:left w:val="single" w:sz="4" w:space="4" w:color="auto"/>
          <w:bottom w:val="single" w:sz="4" w:space="1" w:color="auto"/>
          <w:right w:val="single" w:sz="4" w:space="4" w:color="auto"/>
        </w:pBdr>
        <w:ind w:hanging="720"/>
        <w:jc w:val="both"/>
      </w:pPr>
      <w:r>
        <w:t xml:space="preserve">... </w:t>
      </w:r>
      <w:r w:rsidR="006A3321">
        <w:t>aktive Mitarbeit in Form von Diskussionsbeiträgen, intensiver Beteiligung an Kleingruppenarbeit,</w:t>
      </w:r>
    </w:p>
    <w:p w14:paraId="602B4367" w14:textId="77777777" w:rsidR="006A3321" w:rsidRDefault="00C801EB" w:rsidP="006A3321">
      <w:pPr>
        <w:numPr>
          <w:ilvl w:val="0"/>
          <w:numId w:val="4"/>
        </w:numPr>
        <w:pBdr>
          <w:top w:val="single" w:sz="4" w:space="1" w:color="auto"/>
          <w:left w:val="single" w:sz="4" w:space="4" w:color="auto"/>
          <w:bottom w:val="single" w:sz="4" w:space="1" w:color="auto"/>
          <w:right w:val="single" w:sz="4" w:space="4" w:color="auto"/>
        </w:pBdr>
        <w:ind w:hanging="720"/>
        <w:jc w:val="both"/>
      </w:pPr>
      <w:r>
        <w:t xml:space="preserve">... </w:t>
      </w:r>
      <w:r w:rsidR="00E84029">
        <w:t>aktive Beteiligung an der Textarbeit im Rahmen des Quellenstudiums</w:t>
      </w:r>
      <w:r w:rsidR="006A3321">
        <w:t>.</w:t>
      </w:r>
    </w:p>
    <w:p w14:paraId="76C5A114" w14:textId="1F87A75C" w:rsidR="00C801EB" w:rsidRDefault="00C801EB" w:rsidP="006A3321">
      <w:pPr>
        <w:numPr>
          <w:ilvl w:val="0"/>
          <w:numId w:val="4"/>
        </w:numPr>
        <w:pBdr>
          <w:top w:val="single" w:sz="4" w:space="1" w:color="auto"/>
          <w:left w:val="single" w:sz="4" w:space="4" w:color="auto"/>
          <w:bottom w:val="single" w:sz="4" w:space="1" w:color="auto"/>
          <w:right w:val="single" w:sz="4" w:space="4" w:color="auto"/>
        </w:pBdr>
        <w:ind w:hanging="720"/>
        <w:jc w:val="both"/>
      </w:pPr>
      <w:r>
        <w:t xml:space="preserve">... die aktive Beteiligung an der Gestaltung einer </w:t>
      </w:r>
      <w:r w:rsidR="002349BF">
        <w:t>Präsentation</w:t>
      </w:r>
      <w:r>
        <w:t>.</w:t>
      </w:r>
    </w:p>
    <w:p w14:paraId="16C1743B" w14:textId="77777777" w:rsidR="0065548C" w:rsidRPr="0065548C" w:rsidRDefault="0065548C" w:rsidP="006A3321">
      <w:pPr>
        <w:jc w:val="both"/>
        <w:rPr>
          <w:i/>
        </w:rPr>
      </w:pPr>
    </w:p>
    <w:sectPr w:rsidR="0065548C" w:rsidRPr="0065548C" w:rsidSect="006A3321">
      <w:footerReference w:type="default" r:id="rId8"/>
      <w:pgSz w:w="11906" w:h="16838" w:code="9"/>
      <w:pgMar w:top="1418" w:right="1418" w:bottom="1134" w:left="1418" w:header="720" w:footer="851"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467C3" w14:textId="77777777" w:rsidR="00B177FA" w:rsidRDefault="00B177FA">
      <w:r>
        <w:separator/>
      </w:r>
    </w:p>
  </w:endnote>
  <w:endnote w:type="continuationSeparator" w:id="0">
    <w:p w14:paraId="1B90DDDE" w14:textId="77777777" w:rsidR="00B177FA" w:rsidRDefault="00B1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DD12" w14:textId="7FBCD0D2" w:rsidR="00B177FA" w:rsidRPr="009209E4" w:rsidRDefault="00B177FA">
    <w:pPr>
      <w:pStyle w:val="Fuzeile"/>
      <w:jc w:val="right"/>
      <w:rPr>
        <w:i/>
        <w:sz w:val="22"/>
        <w:szCs w:val="22"/>
      </w:rPr>
    </w:pPr>
    <w:r>
      <w:rPr>
        <w:i/>
        <w:sz w:val="22"/>
        <w:szCs w:val="22"/>
      </w:rPr>
      <w:t>Heimlich: Geschichte einer Pädagogik bei Lernschwierigkeiten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4A792" w14:textId="77777777" w:rsidR="00B177FA" w:rsidRDefault="00B177FA">
      <w:r>
        <w:separator/>
      </w:r>
    </w:p>
  </w:footnote>
  <w:footnote w:type="continuationSeparator" w:id="0">
    <w:p w14:paraId="2B965D88" w14:textId="77777777" w:rsidR="00B177FA" w:rsidRDefault="00B17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C0D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E1CBD"/>
    <w:multiLevelType w:val="hybridMultilevel"/>
    <w:tmpl w:val="5C3861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936B9A"/>
    <w:multiLevelType w:val="hybridMultilevel"/>
    <w:tmpl w:val="8604C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94D539F"/>
    <w:multiLevelType w:val="hybridMultilevel"/>
    <w:tmpl w:val="68C260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0AF6645"/>
    <w:multiLevelType w:val="hybridMultilevel"/>
    <w:tmpl w:val="7A4AE6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6A8644F"/>
    <w:multiLevelType w:val="hybridMultilevel"/>
    <w:tmpl w:val="49969252"/>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C142214"/>
    <w:multiLevelType w:val="hybridMultilevel"/>
    <w:tmpl w:val="3BD6E91C"/>
    <w:lvl w:ilvl="0" w:tplc="0407000F">
      <w:start w:val="2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6B4164C4"/>
    <w:multiLevelType w:val="hybridMultilevel"/>
    <w:tmpl w:val="61046808"/>
    <w:lvl w:ilvl="0" w:tplc="0407000F">
      <w:start w:val="38"/>
      <w:numFmt w:val="decimal"/>
      <w:lvlText w:val="%1."/>
      <w:lvlJc w:val="left"/>
      <w:pPr>
        <w:tabs>
          <w:tab w:val="num" w:pos="720"/>
        </w:tabs>
        <w:ind w:left="720" w:hanging="360"/>
      </w:pPr>
      <w:rPr>
        <w:rFonts w:hint="default"/>
      </w:rPr>
    </w:lvl>
    <w:lvl w:ilvl="1" w:tplc="9C143998">
      <w:start w:val="40"/>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0A5358E"/>
    <w:multiLevelType w:val="hybridMultilevel"/>
    <w:tmpl w:val="59347A34"/>
    <w:lvl w:ilvl="0" w:tplc="0407000F">
      <w:start w:val="4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758833D8"/>
    <w:multiLevelType w:val="hybridMultilevel"/>
    <w:tmpl w:val="53624E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9"/>
  </w:num>
  <w:num w:numId="6">
    <w:abstractNumId w:val="5"/>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AB"/>
    <w:rsid w:val="00072730"/>
    <w:rsid w:val="000733AB"/>
    <w:rsid w:val="000C6383"/>
    <w:rsid w:val="000E785D"/>
    <w:rsid w:val="00104F22"/>
    <w:rsid w:val="001444C6"/>
    <w:rsid w:val="00173597"/>
    <w:rsid w:val="0019601D"/>
    <w:rsid w:val="001C4A21"/>
    <w:rsid w:val="001E5040"/>
    <w:rsid w:val="00207129"/>
    <w:rsid w:val="00213C8B"/>
    <w:rsid w:val="002349BF"/>
    <w:rsid w:val="0023690B"/>
    <w:rsid w:val="002369EC"/>
    <w:rsid w:val="00256BE4"/>
    <w:rsid w:val="002975CD"/>
    <w:rsid w:val="002C2316"/>
    <w:rsid w:val="0031369A"/>
    <w:rsid w:val="00321BDA"/>
    <w:rsid w:val="00341A1A"/>
    <w:rsid w:val="00352908"/>
    <w:rsid w:val="00375E0F"/>
    <w:rsid w:val="0039291B"/>
    <w:rsid w:val="003A0BC8"/>
    <w:rsid w:val="00426875"/>
    <w:rsid w:val="00476137"/>
    <w:rsid w:val="00481437"/>
    <w:rsid w:val="00485A8C"/>
    <w:rsid w:val="004E6AEA"/>
    <w:rsid w:val="00503BFC"/>
    <w:rsid w:val="005E107D"/>
    <w:rsid w:val="005F1102"/>
    <w:rsid w:val="005F62BE"/>
    <w:rsid w:val="0060149A"/>
    <w:rsid w:val="006228DC"/>
    <w:rsid w:val="00626F29"/>
    <w:rsid w:val="006319EE"/>
    <w:rsid w:val="00635A1C"/>
    <w:rsid w:val="0065548C"/>
    <w:rsid w:val="00686ECD"/>
    <w:rsid w:val="006928D7"/>
    <w:rsid w:val="006A3321"/>
    <w:rsid w:val="006B1E8E"/>
    <w:rsid w:val="00750804"/>
    <w:rsid w:val="00752F4A"/>
    <w:rsid w:val="00795AB8"/>
    <w:rsid w:val="007E22C8"/>
    <w:rsid w:val="007F3B0F"/>
    <w:rsid w:val="007F553D"/>
    <w:rsid w:val="00815F83"/>
    <w:rsid w:val="008253D0"/>
    <w:rsid w:val="008B2219"/>
    <w:rsid w:val="008C078D"/>
    <w:rsid w:val="0090411B"/>
    <w:rsid w:val="00942E77"/>
    <w:rsid w:val="00967FF4"/>
    <w:rsid w:val="0099799E"/>
    <w:rsid w:val="009B7696"/>
    <w:rsid w:val="009C53FB"/>
    <w:rsid w:val="009D4B2F"/>
    <w:rsid w:val="00A75F69"/>
    <w:rsid w:val="00A913F6"/>
    <w:rsid w:val="00AD4174"/>
    <w:rsid w:val="00AD760E"/>
    <w:rsid w:val="00AE3247"/>
    <w:rsid w:val="00B177FA"/>
    <w:rsid w:val="00B75DC4"/>
    <w:rsid w:val="00B87769"/>
    <w:rsid w:val="00B911E2"/>
    <w:rsid w:val="00BB540E"/>
    <w:rsid w:val="00BC2C70"/>
    <w:rsid w:val="00BF3A4B"/>
    <w:rsid w:val="00C02E79"/>
    <w:rsid w:val="00C32309"/>
    <w:rsid w:val="00C54A12"/>
    <w:rsid w:val="00C621D2"/>
    <w:rsid w:val="00C801EB"/>
    <w:rsid w:val="00CA0E82"/>
    <w:rsid w:val="00CC08AD"/>
    <w:rsid w:val="00CE31CF"/>
    <w:rsid w:val="00CE6902"/>
    <w:rsid w:val="00D31B25"/>
    <w:rsid w:val="00D41B44"/>
    <w:rsid w:val="00D7006B"/>
    <w:rsid w:val="00D83A78"/>
    <w:rsid w:val="00DC3B13"/>
    <w:rsid w:val="00DC6F9D"/>
    <w:rsid w:val="00DD0B46"/>
    <w:rsid w:val="00E07567"/>
    <w:rsid w:val="00E13944"/>
    <w:rsid w:val="00E22660"/>
    <w:rsid w:val="00E541EC"/>
    <w:rsid w:val="00E801A6"/>
    <w:rsid w:val="00E84029"/>
    <w:rsid w:val="00EB5121"/>
    <w:rsid w:val="00F0355D"/>
    <w:rsid w:val="00F27C2E"/>
    <w:rsid w:val="00F476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ED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33AB"/>
    <w:rPr>
      <w:sz w:val="24"/>
      <w:szCs w:val="24"/>
    </w:rPr>
  </w:style>
  <w:style w:type="paragraph" w:styleId="berschrift1">
    <w:name w:val="heading 1"/>
    <w:basedOn w:val="Standard"/>
    <w:next w:val="Standard"/>
    <w:qFormat/>
    <w:rsid w:val="000733AB"/>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ratur">
    <w:name w:val="Literatur"/>
    <w:basedOn w:val="Standard"/>
    <w:rsid w:val="000733AB"/>
    <w:pPr>
      <w:ind w:left="284" w:hanging="284"/>
    </w:pPr>
    <w:rPr>
      <w:szCs w:val="20"/>
    </w:rPr>
  </w:style>
  <w:style w:type="paragraph" w:styleId="Textkrper2">
    <w:name w:val="Body Text 2"/>
    <w:basedOn w:val="Standard"/>
    <w:rsid w:val="000733AB"/>
    <w:rPr>
      <w:b/>
      <w:szCs w:val="20"/>
    </w:rPr>
  </w:style>
  <w:style w:type="paragraph" w:styleId="Fuzeile">
    <w:name w:val="footer"/>
    <w:basedOn w:val="Standard"/>
    <w:rsid w:val="000733AB"/>
    <w:pPr>
      <w:tabs>
        <w:tab w:val="center" w:pos="4536"/>
        <w:tab w:val="right" w:pos="9072"/>
      </w:tabs>
    </w:pPr>
    <w:rPr>
      <w:szCs w:val="20"/>
    </w:rPr>
  </w:style>
  <w:style w:type="paragraph" w:styleId="Kopfzeile">
    <w:name w:val="header"/>
    <w:basedOn w:val="Standard"/>
    <w:rsid w:val="00D7006B"/>
    <w:pPr>
      <w:tabs>
        <w:tab w:val="center" w:pos="4536"/>
        <w:tab w:val="right" w:pos="9072"/>
      </w:tabs>
    </w:pPr>
  </w:style>
  <w:style w:type="paragraph" w:styleId="Sprechblasentext">
    <w:name w:val="Balloon Text"/>
    <w:basedOn w:val="Standard"/>
    <w:link w:val="SprechblasentextZchn"/>
    <w:rsid w:val="00DC6F9D"/>
    <w:rPr>
      <w:rFonts w:ascii="Tahoma" w:hAnsi="Tahoma" w:cs="Tahoma"/>
      <w:sz w:val="16"/>
      <w:szCs w:val="16"/>
    </w:rPr>
  </w:style>
  <w:style w:type="character" w:customStyle="1" w:styleId="SprechblasentextZchn">
    <w:name w:val="Sprechblasentext Zchn"/>
    <w:link w:val="Sprechblasentext"/>
    <w:rsid w:val="00DC6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33AB"/>
    <w:rPr>
      <w:sz w:val="24"/>
      <w:szCs w:val="24"/>
    </w:rPr>
  </w:style>
  <w:style w:type="paragraph" w:styleId="berschrift1">
    <w:name w:val="heading 1"/>
    <w:basedOn w:val="Standard"/>
    <w:next w:val="Standard"/>
    <w:qFormat/>
    <w:rsid w:val="000733AB"/>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ratur">
    <w:name w:val="Literatur"/>
    <w:basedOn w:val="Standard"/>
    <w:rsid w:val="000733AB"/>
    <w:pPr>
      <w:ind w:left="284" w:hanging="284"/>
    </w:pPr>
    <w:rPr>
      <w:szCs w:val="20"/>
    </w:rPr>
  </w:style>
  <w:style w:type="paragraph" w:styleId="Textkrper2">
    <w:name w:val="Body Text 2"/>
    <w:basedOn w:val="Standard"/>
    <w:rsid w:val="000733AB"/>
    <w:rPr>
      <w:b/>
      <w:szCs w:val="20"/>
    </w:rPr>
  </w:style>
  <w:style w:type="paragraph" w:styleId="Fuzeile">
    <w:name w:val="footer"/>
    <w:basedOn w:val="Standard"/>
    <w:rsid w:val="000733AB"/>
    <w:pPr>
      <w:tabs>
        <w:tab w:val="center" w:pos="4536"/>
        <w:tab w:val="right" w:pos="9072"/>
      </w:tabs>
    </w:pPr>
    <w:rPr>
      <w:szCs w:val="20"/>
    </w:rPr>
  </w:style>
  <w:style w:type="paragraph" w:styleId="Kopfzeile">
    <w:name w:val="header"/>
    <w:basedOn w:val="Standard"/>
    <w:rsid w:val="00D7006B"/>
    <w:pPr>
      <w:tabs>
        <w:tab w:val="center" w:pos="4536"/>
        <w:tab w:val="right" w:pos="9072"/>
      </w:tabs>
    </w:pPr>
  </w:style>
  <w:style w:type="paragraph" w:styleId="Sprechblasentext">
    <w:name w:val="Balloon Text"/>
    <w:basedOn w:val="Standard"/>
    <w:link w:val="SprechblasentextZchn"/>
    <w:rsid w:val="00DC6F9D"/>
    <w:rPr>
      <w:rFonts w:ascii="Tahoma" w:hAnsi="Tahoma" w:cs="Tahoma"/>
      <w:sz w:val="16"/>
      <w:szCs w:val="16"/>
    </w:rPr>
  </w:style>
  <w:style w:type="character" w:customStyle="1" w:styleId="SprechblasentextZchn">
    <w:name w:val="Sprechblasentext Zchn"/>
    <w:link w:val="Sprechblasentext"/>
    <w:rsid w:val="00DC6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Prof</vt:lpstr>
    </vt:vector>
  </TitlesOfParts>
  <Company>LMU München</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UlrichHeimlich</dc:creator>
  <cp:lastModifiedBy>ri45der</cp:lastModifiedBy>
  <cp:revision>2</cp:revision>
  <cp:lastPrinted>2018-04-03T14:13:00Z</cp:lastPrinted>
  <dcterms:created xsi:type="dcterms:W3CDTF">2021-08-10T12:07:00Z</dcterms:created>
  <dcterms:modified xsi:type="dcterms:W3CDTF">2021-08-10T12:07:00Z</dcterms:modified>
</cp:coreProperties>
</file>